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1D" w:rsidRPr="0034023D" w:rsidRDefault="00FF2F1D" w:rsidP="00FF2F1D">
      <w:pPr>
        <w:spacing w:before="120" w:after="120" w:line="264" w:lineRule="auto"/>
        <w:ind w:firstLine="720"/>
        <w:jc w:val="center"/>
        <w:rPr>
          <w:rFonts w:ascii="Times New Roman" w:hAnsi="Times New Roman" w:cs="Times New Roman"/>
          <w:b/>
          <w:bCs/>
          <w:sz w:val="28"/>
          <w:szCs w:val="28"/>
        </w:rPr>
      </w:pPr>
      <w:bookmarkStart w:id="0" w:name="_GoBack"/>
      <w:bookmarkEnd w:id="0"/>
      <w:r w:rsidRPr="0034023D">
        <w:rPr>
          <w:rFonts w:ascii="Times New Roman" w:hAnsi="Times New Roman" w:cs="Times New Roman"/>
          <w:b/>
          <w:bCs/>
          <w:sz w:val="28"/>
          <w:szCs w:val="28"/>
        </w:rPr>
        <w:t>BẢN THUYẾT MINH CHI TIẾT CÁC NỘI DUNG TRIỂN KHAI ĐỘT PHÁ PHÁT TRIỂN KHOA HỌC, CÔNG NGHỆ, ĐỔI MỚI SÁNG TẠO VÀ CHUYỂN ĐỔI SỐ NĂM 2025</w:t>
      </w:r>
    </w:p>
    <w:p w:rsidR="00FF2F1D" w:rsidRDefault="00FF2F1D" w:rsidP="00FF2F1D">
      <w:pPr>
        <w:spacing w:before="120" w:after="120" w:line="264" w:lineRule="auto"/>
        <w:ind w:firstLine="720"/>
        <w:jc w:val="both"/>
        <w:rPr>
          <w:rFonts w:ascii="Times New Roman" w:hAnsi="Times New Roman" w:cs="Times New Roman"/>
          <w:b/>
          <w:bCs/>
          <w:sz w:val="28"/>
          <w:szCs w:val="28"/>
        </w:rPr>
      </w:pPr>
    </w:p>
    <w:p w:rsidR="00FF2F1D" w:rsidRPr="0034023D" w:rsidRDefault="00FF2F1D" w:rsidP="00FF2F1D">
      <w:pPr>
        <w:widowControl w:val="0"/>
        <w:spacing w:before="120" w:after="120" w:line="264" w:lineRule="auto"/>
        <w:ind w:firstLine="720"/>
        <w:jc w:val="both"/>
        <w:rPr>
          <w:rFonts w:ascii="Times New Roman" w:hAnsi="Times New Roman" w:cs="Times New Roman"/>
          <w:b/>
          <w:bCs/>
          <w:sz w:val="28"/>
          <w:szCs w:val="28"/>
        </w:rPr>
      </w:pPr>
      <w:r w:rsidRPr="0034023D">
        <w:rPr>
          <w:rFonts w:ascii="Times New Roman" w:hAnsi="Times New Roman" w:cs="Times New Roman"/>
          <w:b/>
          <w:bCs/>
          <w:sz w:val="28"/>
          <w:szCs w:val="28"/>
        </w:rPr>
        <w:t>I. CÔNG TÁC TUYÊN TRUYỀN, NÂNG CAO NHẬN THỨC, ĐỔI MỚI TƯ DUY</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Tỉnh đã triển khai đồng bộ các hoạt động tuyên truyền nhằm tạo sự chuyển biến mạnh mẽ về nhận thức trong toàn hệ thống chính trị:</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1. Tổ chức Hội nghị quán triệt Nghị quyết 57-NQ/TW</w:t>
      </w:r>
      <w:r w:rsidRPr="0034023D">
        <w:rPr>
          <w:rFonts w:ascii="Times New Roman" w:hAnsi="Times New Roman" w:cs="Times New Roman"/>
          <w:sz w:val="28"/>
          <w:szCs w:val="28"/>
        </w:rPr>
        <w:t xml:space="preserve"> với hơn </w:t>
      </w:r>
      <w:r w:rsidRPr="0034023D">
        <w:rPr>
          <w:rFonts w:ascii="Times New Roman" w:hAnsi="Times New Roman" w:cs="Times New Roman"/>
          <w:b/>
          <w:bCs/>
          <w:sz w:val="28"/>
          <w:szCs w:val="28"/>
        </w:rPr>
        <w:t>13.000 đại biểu</w:t>
      </w:r>
      <w:r w:rsidRPr="0034023D">
        <w:rPr>
          <w:rFonts w:ascii="Times New Roman" w:hAnsi="Times New Roman" w:cs="Times New Roman"/>
          <w:sz w:val="28"/>
          <w:szCs w:val="28"/>
        </w:rPr>
        <w:t xml:space="preserve">, kết nối </w:t>
      </w:r>
      <w:r w:rsidRPr="0034023D">
        <w:rPr>
          <w:rFonts w:ascii="Times New Roman" w:hAnsi="Times New Roman" w:cs="Times New Roman"/>
          <w:b/>
          <w:bCs/>
          <w:sz w:val="28"/>
          <w:szCs w:val="28"/>
        </w:rPr>
        <w:t>220 điểm cầu</w:t>
      </w:r>
      <w:r w:rsidRPr="0034023D">
        <w:rPr>
          <w:rFonts w:ascii="Times New Roman" w:hAnsi="Times New Roman" w:cs="Times New Roman"/>
          <w:sz w:val="28"/>
          <w:szCs w:val="28"/>
        </w:rPr>
        <w:t>, bảo đảm tiếp cận đầy đủ tinh thần đổi mới của Bộ Chính trị.</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2. Phát động Phong trào “Bình dân học vụ số”</w:t>
      </w:r>
      <w:r w:rsidRPr="0034023D">
        <w:rPr>
          <w:rFonts w:ascii="Times New Roman" w:hAnsi="Times New Roman" w:cs="Times New Roman"/>
          <w:sz w:val="28"/>
          <w:szCs w:val="28"/>
        </w:rPr>
        <w:t xml:space="preserve"> trên toàn tỉnh:</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- 100% xã, phường, đặc khu ban hành kế hoạch triển khai; hơn 70% tổ chức lễ phát động.</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Trên nền tảng học tập số, tỉnh ghi nhận </w:t>
      </w:r>
      <w:r w:rsidRPr="0034023D">
        <w:rPr>
          <w:rFonts w:ascii="Times New Roman" w:hAnsi="Times New Roman" w:cs="Times New Roman"/>
          <w:b/>
          <w:bCs/>
          <w:sz w:val="28"/>
          <w:szCs w:val="28"/>
        </w:rPr>
        <w:t>210.949 người học</w:t>
      </w:r>
      <w:r w:rsidRPr="0034023D">
        <w:rPr>
          <w:rFonts w:ascii="Times New Roman" w:hAnsi="Times New Roman" w:cs="Times New Roman"/>
          <w:sz w:val="28"/>
          <w:szCs w:val="28"/>
        </w:rPr>
        <w:t xml:space="preserve">, </w:t>
      </w:r>
      <w:r w:rsidRPr="0034023D">
        <w:rPr>
          <w:rFonts w:ascii="Times New Roman" w:hAnsi="Times New Roman" w:cs="Times New Roman"/>
          <w:b/>
          <w:bCs/>
          <w:sz w:val="28"/>
          <w:szCs w:val="28"/>
        </w:rPr>
        <w:t>148.328 người được cấp chứng chỉ</w:t>
      </w:r>
      <w:r w:rsidRPr="0034023D">
        <w:rPr>
          <w:rFonts w:ascii="Times New Roman" w:hAnsi="Times New Roman" w:cs="Times New Roman"/>
          <w:sz w:val="28"/>
          <w:szCs w:val="28"/>
        </w:rPr>
        <w:t xml:space="preserve">, đạt </w:t>
      </w:r>
      <w:r w:rsidRPr="0034023D">
        <w:rPr>
          <w:rFonts w:ascii="Times New Roman" w:hAnsi="Times New Roman" w:cs="Times New Roman"/>
          <w:b/>
          <w:bCs/>
          <w:sz w:val="28"/>
          <w:szCs w:val="28"/>
        </w:rPr>
        <w:t>~71%</w:t>
      </w:r>
      <w:r w:rsidRPr="0034023D">
        <w:rPr>
          <w:rFonts w:ascii="Times New Roman" w:hAnsi="Times New Roman" w:cs="Times New Roman"/>
          <w:sz w:val="28"/>
          <w:szCs w:val="28"/>
        </w:rPr>
        <w:t>, lan tỏa tinh thần phổ cập kỹ năng số trong đội ngũ CBCCVC và nhân dân.</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Đẩy mạnh truyền thông đa nền tảng: chuyên trang chuyển đổi số, báo chí, truyền hình, Zalo Official Account, video, chuyên mục KHCN… tạo hiệu ứng nhận thức sâu rộng, nâng cao trách nhiệm của đội </w:t>
      </w:r>
      <w:proofErr w:type="gramStart"/>
      <w:r w:rsidRPr="0034023D">
        <w:rPr>
          <w:rFonts w:ascii="Times New Roman" w:hAnsi="Times New Roman" w:cs="Times New Roman"/>
          <w:sz w:val="28"/>
          <w:szCs w:val="28"/>
        </w:rPr>
        <w:t>ngũ</w:t>
      </w:r>
      <w:proofErr w:type="gramEnd"/>
      <w:r w:rsidRPr="0034023D">
        <w:rPr>
          <w:rFonts w:ascii="Times New Roman" w:hAnsi="Times New Roman" w:cs="Times New Roman"/>
          <w:sz w:val="28"/>
          <w:szCs w:val="28"/>
        </w:rPr>
        <w:t xml:space="preserve"> cán bộ và người dân.</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Ý nghĩa:</w:t>
      </w:r>
      <w:r w:rsidRPr="0034023D">
        <w:rPr>
          <w:rFonts w:ascii="Times New Roman" w:hAnsi="Times New Roman" w:cs="Times New Roman"/>
          <w:sz w:val="28"/>
          <w:szCs w:val="28"/>
        </w:rPr>
        <w:t xml:space="preserve"> Công tác tuyên truyền đã góp phần thay đổi tư duy từ “ứng dụng công nghệ đơn lẻ” sang “chuyển đổi nhận thức – văn hóa số”, tạo nền tảng tinh thần để thúc đẩy chuyển đổi số toàn diện.</w:t>
      </w:r>
    </w:p>
    <w:p w:rsidR="00FF2F1D" w:rsidRPr="0034023D" w:rsidRDefault="00FF2F1D" w:rsidP="00FF2F1D">
      <w:pPr>
        <w:widowControl w:val="0"/>
        <w:spacing w:before="120" w:after="120" w:line="264" w:lineRule="auto"/>
        <w:ind w:firstLine="720"/>
        <w:jc w:val="both"/>
        <w:rPr>
          <w:rFonts w:ascii="Times New Roman" w:hAnsi="Times New Roman" w:cs="Times New Roman"/>
          <w:b/>
          <w:bCs/>
          <w:sz w:val="28"/>
          <w:szCs w:val="28"/>
        </w:rPr>
      </w:pPr>
      <w:r w:rsidRPr="0034023D">
        <w:rPr>
          <w:rFonts w:ascii="Times New Roman" w:hAnsi="Times New Roman" w:cs="Times New Roman"/>
          <w:b/>
          <w:bCs/>
          <w:sz w:val="28"/>
          <w:szCs w:val="28"/>
        </w:rPr>
        <w:t>II. HOÀN THIỆN THỂ CHẾ, CƠ CHẾ CHÍNH SÁCH</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UBND tỉnh đã chủ động rà soát, sửa đổi, bổ sung nhiều chính sách quan trọng:</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1. Ban hành </w:t>
      </w:r>
      <w:r w:rsidRPr="0034023D">
        <w:rPr>
          <w:rFonts w:ascii="Times New Roman" w:hAnsi="Times New Roman" w:cs="Times New Roman"/>
          <w:bCs/>
          <w:iCs/>
          <w:spacing w:val="-6"/>
          <w:sz w:val="28"/>
          <w:szCs w:val="28"/>
        </w:rPr>
        <w:t xml:space="preserve">Quyết định số </w:t>
      </w:r>
      <w:r w:rsidRPr="0034023D">
        <w:rPr>
          <w:rFonts w:ascii="Times New Roman" w:hAnsi="Times New Roman" w:cs="Times New Roman"/>
          <w:bCs/>
          <w:spacing w:val="-6"/>
          <w:sz w:val="28"/>
          <w:szCs w:val="28"/>
          <w:lang w:val="pt-BR"/>
        </w:rPr>
        <w:t xml:space="preserve">327/QĐ-UBND ngày 26/5/2025 của UBND tỉnh </w:t>
      </w:r>
      <w:r w:rsidRPr="0034023D">
        <w:rPr>
          <w:rFonts w:ascii="Times New Roman" w:hAnsi="Times New Roman" w:cs="Times New Roman"/>
          <w:bCs/>
          <w:spacing w:val="-6"/>
          <w:sz w:val="28"/>
          <w:szCs w:val="28"/>
          <w:lang w:val="vi-VN"/>
        </w:rPr>
        <w:t>ban hành Kế hoạch hành động thực hiện Nghị quyết số 71/NQ-CP ngày 01/4/2025 của Chính phủ</w:t>
      </w:r>
      <w:r w:rsidRPr="0034023D">
        <w:rPr>
          <w:rFonts w:ascii="Times New Roman" w:hAnsi="Times New Roman" w:cs="Times New Roman"/>
          <w:bCs/>
          <w:spacing w:val="-6"/>
          <w:sz w:val="28"/>
          <w:szCs w:val="28"/>
        </w:rPr>
        <w:t xml:space="preserve"> và Kế hoạch hành động số 359-KH/TU ngày 29/4/2025 của Ban Thường</w:t>
      </w:r>
      <w:r w:rsidRPr="0034023D">
        <w:rPr>
          <w:rFonts w:ascii="Times New Roman" w:hAnsi="Times New Roman" w:cs="Times New Roman"/>
          <w:bCs/>
          <w:spacing w:val="-6"/>
          <w:sz w:val="28"/>
          <w:szCs w:val="28"/>
          <w:u w:val="single"/>
        </w:rPr>
        <w:t xml:space="preserve"> </w:t>
      </w:r>
      <w:r w:rsidRPr="0034023D">
        <w:rPr>
          <w:rFonts w:ascii="Times New Roman" w:hAnsi="Times New Roman" w:cs="Times New Roman"/>
          <w:bCs/>
          <w:spacing w:val="-6"/>
          <w:sz w:val="28"/>
          <w:szCs w:val="28"/>
        </w:rPr>
        <w:t xml:space="preserve">vụ Tỉnh uỷ về thực hiện </w:t>
      </w:r>
      <w:r w:rsidRPr="0034023D">
        <w:rPr>
          <w:rFonts w:ascii="Times New Roman" w:hAnsi="Times New Roman" w:cs="Times New Roman"/>
          <w:bCs/>
          <w:spacing w:val="-6"/>
          <w:sz w:val="28"/>
          <w:szCs w:val="28"/>
          <w:lang w:val="vi-VN"/>
        </w:rPr>
        <w:t>Nghị quyết số 57-NQ/TW ngày 22/12/2024 của Bộ Chính trị về đột phá phát triển khoa học, công nghệ, đổi mới sáng tạo và chuyển đổi số quốc gia</w:t>
      </w:r>
      <w:r w:rsidRPr="0034023D">
        <w:rPr>
          <w:rFonts w:ascii="Times New Roman" w:hAnsi="Times New Roman" w:cs="Times New Roman"/>
          <w:sz w:val="28"/>
          <w:szCs w:val="28"/>
        </w:rPr>
        <w:t>, đồng bộ hóa việc thực hiện Nghị quyết 57-NQ/TW và 71/NQ-CP.</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2. Ban hành các văn bản trọng tâm:</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lastRenderedPageBreak/>
        <w:t>- Kế hoạch 41/KH-UBND</w:t>
      </w:r>
      <w:r w:rsidRPr="0034023D">
        <w:rPr>
          <w:rFonts w:ascii="Times New Roman" w:hAnsi="Times New Roman" w:cs="Times New Roman"/>
          <w:sz w:val="28"/>
          <w:szCs w:val="28"/>
        </w:rPr>
        <w:t xml:space="preserve"> </w:t>
      </w:r>
      <w:r w:rsidRPr="0034023D">
        <w:rPr>
          <w:rFonts w:ascii="Times New Roman" w:hAnsi="Times New Roman" w:cs="Times New Roman"/>
          <w:iCs/>
          <w:sz w:val="28"/>
          <w:szCs w:val="28"/>
          <w:lang w:val="vi-VN"/>
        </w:rPr>
        <w:t>ngày 10/9/2025</w:t>
      </w:r>
      <w:r w:rsidRPr="0034023D">
        <w:rPr>
          <w:rFonts w:ascii="Times New Roman" w:hAnsi="Times New Roman" w:cs="Times New Roman"/>
          <w:iCs/>
          <w:sz w:val="28"/>
          <w:szCs w:val="28"/>
        </w:rPr>
        <w:t xml:space="preserve"> </w:t>
      </w:r>
      <w:r w:rsidRPr="0034023D">
        <w:rPr>
          <w:rFonts w:ascii="Times New Roman" w:hAnsi="Times New Roman" w:cs="Times New Roman"/>
          <w:sz w:val="28"/>
          <w:szCs w:val="28"/>
        </w:rPr>
        <w:t>về chuyển đổi số năm 2025.</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 Kế hoạch 22/KH-UBND</w:t>
      </w:r>
      <w:r w:rsidRPr="0034023D">
        <w:rPr>
          <w:rFonts w:ascii="Times New Roman" w:hAnsi="Times New Roman" w:cs="Times New Roman"/>
          <w:sz w:val="28"/>
          <w:szCs w:val="28"/>
        </w:rPr>
        <w:t xml:space="preserve"> </w:t>
      </w:r>
      <w:r w:rsidRPr="0034023D">
        <w:rPr>
          <w:rFonts w:ascii="Times New Roman" w:hAnsi="Times New Roman" w:cs="Times New Roman"/>
          <w:sz w:val="28"/>
          <w:szCs w:val="28"/>
          <w:lang w:val="vi-VN"/>
        </w:rPr>
        <w:t xml:space="preserve">ngày 9/8/2025 </w:t>
      </w:r>
      <w:r w:rsidRPr="0034023D">
        <w:rPr>
          <w:rFonts w:ascii="Times New Roman" w:hAnsi="Times New Roman" w:cs="Times New Roman"/>
          <w:sz w:val="28"/>
          <w:szCs w:val="28"/>
        </w:rPr>
        <w:t>về điện toán đám mây giai đoạn 2025–2030.</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 Quyết định 608/QĐ-UBND</w:t>
      </w:r>
      <w:r w:rsidRPr="0034023D">
        <w:rPr>
          <w:rFonts w:ascii="Times New Roman" w:hAnsi="Times New Roman" w:cs="Times New Roman"/>
          <w:sz w:val="28"/>
          <w:szCs w:val="28"/>
        </w:rPr>
        <w:t xml:space="preserve"> </w:t>
      </w:r>
      <w:r w:rsidRPr="0034023D">
        <w:rPr>
          <w:rFonts w:ascii="Times New Roman" w:hAnsi="Times New Roman" w:cs="Times New Roman"/>
          <w:sz w:val="28"/>
          <w:szCs w:val="28"/>
          <w:lang w:val="vi-VN"/>
        </w:rPr>
        <w:t xml:space="preserve">ngày 14/8/2025 </w:t>
      </w:r>
      <w:r w:rsidRPr="0034023D">
        <w:rPr>
          <w:rFonts w:ascii="Times New Roman" w:hAnsi="Times New Roman" w:cs="Times New Roman"/>
          <w:sz w:val="28"/>
          <w:szCs w:val="28"/>
        </w:rPr>
        <w:t>về mã định danh điện tử các cơ quan.</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 Quyết định 622/QĐ-UBND</w:t>
      </w:r>
      <w:r w:rsidRPr="0034023D">
        <w:rPr>
          <w:rFonts w:ascii="Times New Roman" w:hAnsi="Times New Roman" w:cs="Times New Roman"/>
          <w:sz w:val="28"/>
          <w:szCs w:val="28"/>
        </w:rPr>
        <w:t xml:space="preserve"> về quy chế vận hành hệ thống quản lý văn bản.</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3. Tham mưu HĐND tỉnh ban hành </w:t>
      </w:r>
      <w:r w:rsidRPr="0034023D">
        <w:rPr>
          <w:rFonts w:ascii="Times New Roman" w:hAnsi="Times New Roman" w:cs="Times New Roman"/>
          <w:b/>
          <w:bCs/>
          <w:sz w:val="28"/>
          <w:szCs w:val="28"/>
        </w:rPr>
        <w:t>Nghị quyết 31/NQ-HĐND</w:t>
      </w:r>
      <w:r w:rsidRPr="0034023D">
        <w:rPr>
          <w:rFonts w:ascii="Times New Roman" w:hAnsi="Times New Roman" w:cs="Times New Roman"/>
          <w:sz w:val="28"/>
          <w:szCs w:val="28"/>
        </w:rPr>
        <w:t xml:space="preserve"> </w:t>
      </w:r>
      <w:r w:rsidRPr="0034023D">
        <w:rPr>
          <w:rFonts w:ascii="Times New Roman" w:hAnsi="Times New Roman" w:cs="Times New Roman"/>
          <w:sz w:val="28"/>
          <w:szCs w:val="28"/>
          <w:lang w:val="vi-VN"/>
        </w:rPr>
        <w:t xml:space="preserve">ngày </w:t>
      </w:r>
      <w:r w:rsidRPr="0034023D">
        <w:rPr>
          <w:rFonts w:ascii="Times New Roman" w:hAnsi="Times New Roman" w:cs="Times New Roman"/>
          <w:sz w:val="28"/>
          <w:szCs w:val="28"/>
        </w:rPr>
        <w:t>2</w:t>
      </w:r>
      <w:r w:rsidRPr="0034023D">
        <w:rPr>
          <w:rFonts w:ascii="Times New Roman" w:hAnsi="Times New Roman" w:cs="Times New Roman"/>
          <w:sz w:val="28"/>
          <w:szCs w:val="28"/>
          <w:lang w:val="vi-VN"/>
        </w:rPr>
        <w:t>4/</w:t>
      </w:r>
      <w:r w:rsidRPr="0034023D">
        <w:rPr>
          <w:rFonts w:ascii="Times New Roman" w:hAnsi="Times New Roman" w:cs="Times New Roman"/>
          <w:sz w:val="28"/>
          <w:szCs w:val="28"/>
        </w:rPr>
        <w:t>10</w:t>
      </w:r>
      <w:r w:rsidRPr="0034023D">
        <w:rPr>
          <w:rFonts w:ascii="Times New Roman" w:hAnsi="Times New Roman" w:cs="Times New Roman"/>
          <w:sz w:val="28"/>
          <w:szCs w:val="28"/>
          <w:lang w:val="vi-VN"/>
        </w:rPr>
        <w:t xml:space="preserve">/2025 </w:t>
      </w:r>
      <w:r w:rsidRPr="0034023D">
        <w:rPr>
          <w:rFonts w:ascii="Times New Roman" w:hAnsi="Times New Roman" w:cs="Times New Roman"/>
          <w:sz w:val="28"/>
          <w:szCs w:val="28"/>
        </w:rPr>
        <w:t>thống nhất quy định vận hành tỉnh sau sáp nhập.</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Ý nghĩa:</w:t>
      </w:r>
      <w:r w:rsidRPr="0034023D">
        <w:rPr>
          <w:rFonts w:ascii="Times New Roman" w:hAnsi="Times New Roman" w:cs="Times New Roman"/>
          <w:sz w:val="28"/>
          <w:szCs w:val="28"/>
        </w:rPr>
        <w:t xml:space="preserve"> Công tác thể chế đảm bảo nền tảng pháp lý đầy đủ, thống nhất; tháo gỡ rào cản trong quản lý dữ liệu, đầu tư KHCN, ứng dụng kết quả nghiên cứu; đồng thời tạo điều kiện cho điều hành số và mô hình chính quyền địa phương 2 cấp.</w:t>
      </w:r>
    </w:p>
    <w:p w:rsidR="00FF2F1D" w:rsidRPr="0034023D" w:rsidRDefault="00FF2F1D" w:rsidP="00FF2F1D">
      <w:pPr>
        <w:widowControl w:val="0"/>
        <w:spacing w:before="120" w:after="120" w:line="264" w:lineRule="auto"/>
        <w:ind w:firstLine="720"/>
        <w:jc w:val="both"/>
        <w:rPr>
          <w:rFonts w:ascii="Times New Roman" w:hAnsi="Times New Roman" w:cs="Times New Roman"/>
          <w:b/>
          <w:bCs/>
          <w:sz w:val="28"/>
          <w:szCs w:val="28"/>
        </w:rPr>
      </w:pPr>
      <w:r w:rsidRPr="0034023D">
        <w:rPr>
          <w:rFonts w:ascii="Times New Roman" w:hAnsi="Times New Roman" w:cs="Times New Roman"/>
          <w:b/>
          <w:bCs/>
          <w:sz w:val="28"/>
          <w:szCs w:val="28"/>
        </w:rPr>
        <w:t>III. HẠ TẦNG CÔNG NGHỆ THÔNG TIN VÀ HẠ TẦNG SỐ</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1. Phủ sóng 5G đạt 3</w:t>
      </w:r>
      <w:proofErr w:type="gramStart"/>
      <w:r w:rsidRPr="0034023D">
        <w:rPr>
          <w:rFonts w:ascii="Times New Roman" w:hAnsi="Times New Roman" w:cs="Times New Roman"/>
          <w:b/>
          <w:bCs/>
          <w:sz w:val="28"/>
          <w:szCs w:val="28"/>
        </w:rPr>
        <w:t>,83</w:t>
      </w:r>
      <w:proofErr w:type="gramEnd"/>
      <w:r w:rsidRPr="0034023D">
        <w:rPr>
          <w:rFonts w:ascii="Times New Roman" w:hAnsi="Times New Roman" w:cs="Times New Roman"/>
          <w:b/>
          <w:bCs/>
          <w:sz w:val="28"/>
          <w:szCs w:val="28"/>
        </w:rPr>
        <w:t>%</w:t>
      </w:r>
      <w:r w:rsidRPr="0034023D">
        <w:rPr>
          <w:rFonts w:ascii="Times New Roman" w:hAnsi="Times New Roman" w:cs="Times New Roman"/>
          <w:sz w:val="28"/>
          <w:szCs w:val="28"/>
        </w:rPr>
        <w:t>; các nhà mạng đang triển khai theo yêu cầu mới của tỉnh.</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- 100% thôn, bản có sóng 3G/4G; 115 trạm BTS 5G tại khu đô thị, khu công nghiệp.</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Tỷ lệ hộ gia đình dùng cáp quang: </w:t>
      </w:r>
      <w:r w:rsidRPr="0034023D">
        <w:rPr>
          <w:rFonts w:ascii="Times New Roman" w:hAnsi="Times New Roman" w:cs="Times New Roman"/>
          <w:b/>
          <w:bCs/>
          <w:sz w:val="28"/>
          <w:szCs w:val="28"/>
        </w:rPr>
        <w:t>69</w:t>
      </w:r>
      <w:proofErr w:type="gramStart"/>
      <w:r w:rsidRPr="0034023D">
        <w:rPr>
          <w:rFonts w:ascii="Times New Roman" w:hAnsi="Times New Roman" w:cs="Times New Roman"/>
          <w:b/>
          <w:bCs/>
          <w:sz w:val="28"/>
          <w:szCs w:val="28"/>
        </w:rPr>
        <w:t>,13</w:t>
      </w:r>
      <w:proofErr w:type="gramEnd"/>
      <w:r w:rsidRPr="0034023D">
        <w:rPr>
          <w:rFonts w:ascii="Times New Roman" w:hAnsi="Times New Roman" w:cs="Times New Roman"/>
          <w:b/>
          <w:bCs/>
          <w:sz w:val="28"/>
          <w:szCs w:val="28"/>
        </w:rPr>
        <w:t>%</w:t>
      </w:r>
      <w:r w:rsidRPr="0034023D">
        <w:rPr>
          <w:rFonts w:ascii="Times New Roman" w:hAnsi="Times New Roman" w:cs="Times New Roman"/>
          <w:sz w:val="28"/>
          <w:szCs w:val="28"/>
        </w:rPr>
        <w:t xml:space="preserve">; tỷ lệ người trưởng thành có smartphone: </w:t>
      </w:r>
      <w:r w:rsidRPr="0034023D">
        <w:rPr>
          <w:rFonts w:ascii="Times New Roman" w:hAnsi="Times New Roman" w:cs="Times New Roman"/>
          <w:b/>
          <w:bCs/>
          <w:sz w:val="28"/>
          <w:szCs w:val="28"/>
        </w:rPr>
        <w:t>83%</w:t>
      </w:r>
      <w:r w:rsidRPr="0034023D">
        <w:rPr>
          <w:rFonts w:ascii="Times New Roman" w:hAnsi="Times New Roman" w:cs="Times New Roman"/>
          <w:sz w:val="28"/>
          <w:szCs w:val="28"/>
        </w:rPr>
        <w:t>.</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Mạng số liệu chuyên dùng triển khai phủ 100% cơ quan nhà nước.</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Trung tâm dữ liệu tỉnh vận hành </w:t>
      </w:r>
      <w:proofErr w:type="gramStart"/>
      <w:r w:rsidRPr="0034023D">
        <w:rPr>
          <w:rFonts w:ascii="Times New Roman" w:hAnsi="Times New Roman" w:cs="Times New Roman"/>
          <w:sz w:val="28"/>
          <w:szCs w:val="28"/>
        </w:rPr>
        <w:t>theo</w:t>
      </w:r>
      <w:proofErr w:type="gramEnd"/>
      <w:r w:rsidRPr="0034023D">
        <w:rPr>
          <w:rFonts w:ascii="Times New Roman" w:hAnsi="Times New Roman" w:cs="Times New Roman"/>
          <w:sz w:val="28"/>
          <w:szCs w:val="28"/>
        </w:rPr>
        <w:t xml:space="preserve"> </w:t>
      </w:r>
      <w:r w:rsidRPr="0034023D">
        <w:rPr>
          <w:rFonts w:ascii="Times New Roman" w:hAnsi="Times New Roman" w:cs="Times New Roman"/>
          <w:b/>
          <w:bCs/>
          <w:sz w:val="28"/>
          <w:szCs w:val="28"/>
        </w:rPr>
        <w:t>3 lớp tường lửa</w:t>
      </w:r>
      <w:r w:rsidRPr="0034023D">
        <w:rPr>
          <w:rFonts w:ascii="Times New Roman" w:hAnsi="Times New Roman" w:cs="Times New Roman"/>
          <w:sz w:val="28"/>
          <w:szCs w:val="28"/>
        </w:rPr>
        <w:t>, đảm bảo an ninh cấp độ cao.</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Ý nghĩa:</w:t>
      </w:r>
      <w:r w:rsidRPr="0034023D">
        <w:rPr>
          <w:rFonts w:ascii="Times New Roman" w:hAnsi="Times New Roman" w:cs="Times New Roman"/>
          <w:sz w:val="28"/>
          <w:szCs w:val="28"/>
        </w:rPr>
        <w:t xml:space="preserve"> Hạ tầng số tiến bộ nhanh, hỗ trợ vận hành chính quyền số, triển khai các dịch vụ công, đảm bảo an toàn thông tin – yếu tố sống còn đối với phát triển kinh tế số.</w:t>
      </w:r>
    </w:p>
    <w:p w:rsidR="00FF2F1D" w:rsidRPr="0034023D" w:rsidRDefault="00FF2F1D" w:rsidP="00FF2F1D">
      <w:pPr>
        <w:widowControl w:val="0"/>
        <w:spacing w:before="120" w:after="120" w:line="264" w:lineRule="auto"/>
        <w:ind w:firstLine="720"/>
        <w:jc w:val="both"/>
        <w:rPr>
          <w:rFonts w:ascii="Times New Roman" w:hAnsi="Times New Roman" w:cs="Times New Roman"/>
          <w:b/>
          <w:bCs/>
          <w:sz w:val="28"/>
          <w:szCs w:val="28"/>
        </w:rPr>
      </w:pPr>
      <w:r w:rsidRPr="0034023D">
        <w:rPr>
          <w:rFonts w:ascii="Times New Roman" w:hAnsi="Times New Roman" w:cs="Times New Roman"/>
          <w:b/>
          <w:bCs/>
          <w:sz w:val="28"/>
          <w:szCs w:val="28"/>
        </w:rPr>
        <w:t>IV. NỀN TẢNG SỐ, ỨNG DỤNG SỐ; CẢI CÁCH TTHC VÀ DVCTT</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1. Hệ thống nền tảng số</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Hợp nhất hệ thống quản lý văn bản toàn tỉnh, cấp hơn 20.000 tài khoản.</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Xây dựng 96 trang thông tin điện tử cấp xã.</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LGSP đã xử lý hơn </w:t>
      </w:r>
      <w:r w:rsidRPr="0034023D">
        <w:rPr>
          <w:rFonts w:ascii="Times New Roman" w:hAnsi="Times New Roman" w:cs="Times New Roman"/>
          <w:b/>
          <w:bCs/>
          <w:sz w:val="28"/>
          <w:szCs w:val="28"/>
        </w:rPr>
        <w:t>5</w:t>
      </w:r>
      <w:proofErr w:type="gramStart"/>
      <w:r w:rsidRPr="0034023D">
        <w:rPr>
          <w:rFonts w:ascii="Times New Roman" w:hAnsi="Times New Roman" w:cs="Times New Roman"/>
          <w:b/>
          <w:bCs/>
          <w:sz w:val="28"/>
          <w:szCs w:val="28"/>
        </w:rPr>
        <w:t>,7</w:t>
      </w:r>
      <w:proofErr w:type="gramEnd"/>
      <w:r w:rsidRPr="0034023D">
        <w:rPr>
          <w:rFonts w:ascii="Times New Roman" w:hAnsi="Times New Roman" w:cs="Times New Roman"/>
          <w:b/>
          <w:bCs/>
          <w:sz w:val="28"/>
          <w:szCs w:val="28"/>
        </w:rPr>
        <w:t xml:space="preserve"> triệu văn bản liên thông</w:t>
      </w:r>
      <w:r w:rsidRPr="0034023D">
        <w:rPr>
          <w:rFonts w:ascii="Times New Roman" w:hAnsi="Times New Roman" w:cs="Times New Roman"/>
          <w:sz w:val="28"/>
          <w:szCs w:val="28"/>
        </w:rPr>
        <w:t>.</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Hệ thống báo cáo tỉnh chuẩn hóa hơn 150 biểu mẫu.</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2. Dịch vụ công trực tuyến</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lastRenderedPageBreak/>
        <w:t>- 100% DVCTT đủ điều kiện đã được cung cấp dạng trực tuyến toàn trình.</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Hồ sơ nộp trực tuyến đạt </w:t>
      </w:r>
      <w:r w:rsidRPr="0034023D">
        <w:rPr>
          <w:rFonts w:ascii="Times New Roman" w:hAnsi="Times New Roman" w:cs="Times New Roman"/>
          <w:b/>
          <w:bCs/>
          <w:sz w:val="28"/>
          <w:szCs w:val="28"/>
        </w:rPr>
        <w:t>73</w:t>
      </w:r>
      <w:proofErr w:type="gramStart"/>
      <w:r w:rsidRPr="0034023D">
        <w:rPr>
          <w:rFonts w:ascii="Times New Roman" w:hAnsi="Times New Roman" w:cs="Times New Roman"/>
          <w:b/>
          <w:bCs/>
          <w:sz w:val="28"/>
          <w:szCs w:val="28"/>
        </w:rPr>
        <w:t>,79</w:t>
      </w:r>
      <w:proofErr w:type="gramEnd"/>
      <w:r w:rsidRPr="0034023D">
        <w:rPr>
          <w:rFonts w:ascii="Times New Roman" w:hAnsi="Times New Roman" w:cs="Times New Roman"/>
          <w:b/>
          <w:bCs/>
          <w:sz w:val="28"/>
          <w:szCs w:val="28"/>
        </w:rPr>
        <w:t>%</w:t>
      </w:r>
      <w:r w:rsidRPr="0034023D">
        <w:rPr>
          <w:rFonts w:ascii="Times New Roman" w:hAnsi="Times New Roman" w:cs="Times New Roman"/>
          <w:sz w:val="28"/>
          <w:szCs w:val="28"/>
        </w:rPr>
        <w:t>;</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Hồ sơ xử lý đúng hạn </w:t>
      </w:r>
      <w:r w:rsidRPr="0034023D">
        <w:rPr>
          <w:rFonts w:ascii="Times New Roman" w:hAnsi="Times New Roman" w:cs="Times New Roman"/>
          <w:b/>
          <w:bCs/>
          <w:sz w:val="28"/>
          <w:szCs w:val="28"/>
        </w:rPr>
        <w:t>97</w:t>
      </w:r>
      <w:proofErr w:type="gramStart"/>
      <w:r w:rsidRPr="0034023D">
        <w:rPr>
          <w:rFonts w:ascii="Times New Roman" w:hAnsi="Times New Roman" w:cs="Times New Roman"/>
          <w:b/>
          <w:bCs/>
          <w:sz w:val="28"/>
          <w:szCs w:val="28"/>
        </w:rPr>
        <w:t>,4</w:t>
      </w:r>
      <w:proofErr w:type="gramEnd"/>
      <w:r w:rsidRPr="0034023D">
        <w:rPr>
          <w:rFonts w:ascii="Times New Roman" w:hAnsi="Times New Roman" w:cs="Times New Roman"/>
          <w:b/>
          <w:bCs/>
          <w:sz w:val="28"/>
          <w:szCs w:val="28"/>
        </w:rPr>
        <w:t>%</w:t>
      </w:r>
      <w:r w:rsidRPr="0034023D">
        <w:rPr>
          <w:rFonts w:ascii="Times New Roman" w:hAnsi="Times New Roman" w:cs="Times New Roman"/>
          <w:sz w:val="28"/>
          <w:szCs w:val="28"/>
        </w:rPr>
        <w:t>.</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Hồ sơ được số hóa đạt </w:t>
      </w:r>
      <w:r w:rsidRPr="0034023D">
        <w:rPr>
          <w:rFonts w:ascii="Times New Roman" w:hAnsi="Times New Roman" w:cs="Times New Roman"/>
          <w:b/>
          <w:bCs/>
          <w:sz w:val="28"/>
          <w:szCs w:val="28"/>
        </w:rPr>
        <w:t>80</w:t>
      </w:r>
      <w:proofErr w:type="gramStart"/>
      <w:r w:rsidRPr="0034023D">
        <w:rPr>
          <w:rFonts w:ascii="Times New Roman" w:hAnsi="Times New Roman" w:cs="Times New Roman"/>
          <w:b/>
          <w:bCs/>
          <w:sz w:val="28"/>
          <w:szCs w:val="28"/>
        </w:rPr>
        <w:t>,94</w:t>
      </w:r>
      <w:proofErr w:type="gramEnd"/>
      <w:r w:rsidRPr="0034023D">
        <w:rPr>
          <w:rFonts w:ascii="Times New Roman" w:hAnsi="Times New Roman" w:cs="Times New Roman"/>
          <w:b/>
          <w:bCs/>
          <w:sz w:val="28"/>
          <w:szCs w:val="28"/>
        </w:rPr>
        <w:t>%</w:t>
      </w:r>
      <w:r w:rsidRPr="0034023D">
        <w:rPr>
          <w:rFonts w:ascii="Times New Roman" w:hAnsi="Times New Roman" w:cs="Times New Roman"/>
          <w:sz w:val="28"/>
          <w:szCs w:val="28"/>
        </w:rPr>
        <w:t xml:space="preserve">, tái sử dụng dữ liệu gần </w:t>
      </w:r>
      <w:r w:rsidRPr="0034023D">
        <w:rPr>
          <w:rFonts w:ascii="Times New Roman" w:hAnsi="Times New Roman" w:cs="Times New Roman"/>
          <w:b/>
          <w:bCs/>
          <w:sz w:val="28"/>
          <w:szCs w:val="28"/>
        </w:rPr>
        <w:t>80%</w:t>
      </w:r>
      <w:r w:rsidRPr="0034023D">
        <w:rPr>
          <w:rFonts w:ascii="Times New Roman" w:hAnsi="Times New Roman" w:cs="Times New Roman"/>
          <w:sz w:val="28"/>
          <w:szCs w:val="28"/>
        </w:rPr>
        <w:t>.</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3. Thủ tục hành chính phi địa giới hành chính</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Triển khai </w:t>
      </w:r>
      <w:r w:rsidRPr="0034023D">
        <w:rPr>
          <w:rFonts w:ascii="Times New Roman" w:hAnsi="Times New Roman" w:cs="Times New Roman"/>
          <w:b/>
          <w:bCs/>
          <w:sz w:val="28"/>
          <w:szCs w:val="28"/>
        </w:rPr>
        <w:t>1.658 TTHC</w:t>
      </w:r>
      <w:r w:rsidRPr="0034023D">
        <w:rPr>
          <w:rFonts w:ascii="Times New Roman" w:hAnsi="Times New Roman" w:cs="Times New Roman"/>
          <w:sz w:val="28"/>
          <w:szCs w:val="28"/>
        </w:rPr>
        <w:t xml:space="preserve"> không phụ thuộc địa giới.</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Ý nghĩa:</w:t>
      </w:r>
      <w:r w:rsidRPr="0034023D">
        <w:rPr>
          <w:rFonts w:ascii="Times New Roman" w:hAnsi="Times New Roman" w:cs="Times New Roman"/>
          <w:sz w:val="28"/>
          <w:szCs w:val="28"/>
        </w:rPr>
        <w:t xml:space="preserve"> Quảng Ngãi trở thành một trong những tỉnh đi đầu về cung cấp DVCTT toàn trình, nâng cao chất lượng phục vụ người dân, tăng tính minh bạch và giảm chi phí xã hội.</w:t>
      </w:r>
    </w:p>
    <w:p w:rsidR="00FF2F1D" w:rsidRPr="0034023D" w:rsidRDefault="00FF2F1D" w:rsidP="00FF2F1D">
      <w:pPr>
        <w:widowControl w:val="0"/>
        <w:spacing w:before="120" w:after="120" w:line="264" w:lineRule="auto"/>
        <w:ind w:firstLine="720"/>
        <w:jc w:val="both"/>
        <w:rPr>
          <w:rFonts w:ascii="Times New Roman" w:hAnsi="Times New Roman" w:cs="Times New Roman"/>
          <w:b/>
          <w:bCs/>
          <w:sz w:val="28"/>
          <w:szCs w:val="28"/>
        </w:rPr>
      </w:pPr>
      <w:r w:rsidRPr="0034023D">
        <w:rPr>
          <w:rFonts w:ascii="Times New Roman" w:hAnsi="Times New Roman" w:cs="Times New Roman"/>
          <w:b/>
          <w:bCs/>
          <w:sz w:val="28"/>
          <w:szCs w:val="28"/>
        </w:rPr>
        <w:t>V. PHÁT TRIỂN NGUỒN NHÂN LỰC KHCN – ĐỔI MỚI SÁNG TẠO – CHUYỂN ĐỔI SỐ</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- 100% CBCC cấp xã và tỉnh được bồi dưỡng kỹ năng số cơ bản.</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Trên </w:t>
      </w:r>
      <w:r w:rsidRPr="0034023D">
        <w:rPr>
          <w:rFonts w:ascii="Times New Roman" w:hAnsi="Times New Roman" w:cs="Times New Roman"/>
          <w:b/>
          <w:bCs/>
          <w:sz w:val="28"/>
          <w:szCs w:val="28"/>
        </w:rPr>
        <w:t>12.198 thành viên</w:t>
      </w:r>
      <w:r w:rsidRPr="0034023D">
        <w:rPr>
          <w:rFonts w:ascii="Times New Roman" w:hAnsi="Times New Roman" w:cs="Times New Roman"/>
          <w:sz w:val="28"/>
          <w:szCs w:val="28"/>
        </w:rPr>
        <w:t xml:space="preserve"> tổ công nghệ số cộng đồng hỗ trợ người dân.</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Tổ chức hàng loạt khóa tập huấn về AI, kỹ năng số, chữ ký số, lừa đảo trực tuyến… cho hàng chục nghìn lượt cán bộ.</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Chỉ tiêu “người nghiên cứu khoa học trên vạn dân” đạt </w:t>
      </w:r>
      <w:r w:rsidRPr="0034023D">
        <w:rPr>
          <w:rFonts w:ascii="Times New Roman" w:hAnsi="Times New Roman" w:cs="Times New Roman"/>
          <w:b/>
          <w:bCs/>
          <w:sz w:val="28"/>
          <w:szCs w:val="28"/>
        </w:rPr>
        <w:t>171%</w:t>
      </w:r>
      <w:r w:rsidRPr="0034023D">
        <w:rPr>
          <w:rFonts w:ascii="Times New Roman" w:hAnsi="Times New Roman" w:cs="Times New Roman"/>
          <w:sz w:val="28"/>
          <w:szCs w:val="28"/>
        </w:rPr>
        <w:t>, vượt xa kế hoạch.</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Ý nghĩa:</w:t>
      </w:r>
      <w:r w:rsidRPr="0034023D">
        <w:rPr>
          <w:rFonts w:ascii="Times New Roman" w:hAnsi="Times New Roman" w:cs="Times New Roman"/>
          <w:sz w:val="28"/>
          <w:szCs w:val="28"/>
        </w:rPr>
        <w:t xml:space="preserve"> Nguồn nhân lực số và nhân lực nghiên cứu khoa học của tỉnh đang hình thành rõ nét, tạo “đòn bẩy mềm” thúc đẩy KHCN và CĐS.</w:t>
      </w:r>
    </w:p>
    <w:p w:rsidR="00FF2F1D" w:rsidRPr="0034023D" w:rsidRDefault="00FF2F1D" w:rsidP="00FF2F1D">
      <w:pPr>
        <w:widowControl w:val="0"/>
        <w:spacing w:before="120" w:after="120" w:line="264" w:lineRule="auto"/>
        <w:ind w:firstLine="720"/>
        <w:jc w:val="both"/>
        <w:rPr>
          <w:rFonts w:ascii="Times New Roman" w:hAnsi="Times New Roman" w:cs="Times New Roman"/>
          <w:b/>
          <w:bCs/>
          <w:sz w:val="28"/>
          <w:szCs w:val="28"/>
        </w:rPr>
      </w:pPr>
      <w:r w:rsidRPr="0034023D">
        <w:rPr>
          <w:rFonts w:ascii="Times New Roman" w:hAnsi="Times New Roman" w:cs="Times New Roman"/>
          <w:b/>
          <w:bCs/>
          <w:sz w:val="28"/>
          <w:szCs w:val="28"/>
        </w:rPr>
        <w:t>VI. PHÁT TRIỂN KHOA HỌC, CÔNG NGHỆ VÀ ĐỔI MỚI SÁNG TẠO</w:t>
      </w:r>
    </w:p>
    <w:p w:rsidR="00FF2F1D" w:rsidRPr="0034023D" w:rsidRDefault="00FF2F1D" w:rsidP="00FF2F1D">
      <w:pPr>
        <w:widowControl w:val="0"/>
        <w:spacing w:before="120" w:after="120" w:line="264" w:lineRule="auto"/>
        <w:ind w:firstLine="720"/>
        <w:jc w:val="both"/>
        <w:rPr>
          <w:rFonts w:ascii="Times New Roman" w:hAnsi="Times New Roman" w:cs="Times New Roman"/>
          <w:b/>
          <w:sz w:val="28"/>
          <w:szCs w:val="28"/>
        </w:rPr>
      </w:pPr>
      <w:r w:rsidRPr="0034023D">
        <w:rPr>
          <w:rFonts w:ascii="Times New Roman" w:hAnsi="Times New Roman" w:cs="Times New Roman"/>
          <w:b/>
          <w:sz w:val="28"/>
          <w:szCs w:val="28"/>
        </w:rPr>
        <w:t>1. Kết quả đạt được nổi bật:</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- 15 doanh nghiệp KHCN</w:t>
      </w:r>
      <w:r w:rsidRPr="0034023D">
        <w:rPr>
          <w:rFonts w:ascii="Times New Roman" w:hAnsi="Times New Roman" w:cs="Times New Roman"/>
          <w:sz w:val="28"/>
          <w:szCs w:val="28"/>
        </w:rPr>
        <w:t xml:space="preserve"> (120% chỉ tiêu).</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- 14 tổ chức KHCN công lập</w:t>
      </w:r>
      <w:r w:rsidRPr="0034023D">
        <w:rPr>
          <w:rFonts w:ascii="Times New Roman" w:hAnsi="Times New Roman" w:cs="Times New Roman"/>
          <w:sz w:val="28"/>
          <w:szCs w:val="28"/>
        </w:rPr>
        <w:t xml:space="preserve"> (116%).</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- 06 đề tài/dự án</w:t>
      </w:r>
      <w:r w:rsidRPr="0034023D">
        <w:rPr>
          <w:rFonts w:ascii="Times New Roman" w:hAnsi="Times New Roman" w:cs="Times New Roman"/>
          <w:sz w:val="28"/>
          <w:szCs w:val="28"/>
        </w:rPr>
        <w:t xml:space="preserve"> KHCN cấp tỉnh nghiệm </w:t>
      </w:r>
      <w:proofErr w:type="gramStart"/>
      <w:r w:rsidRPr="0034023D">
        <w:rPr>
          <w:rFonts w:ascii="Times New Roman" w:hAnsi="Times New Roman" w:cs="Times New Roman"/>
          <w:sz w:val="28"/>
          <w:szCs w:val="28"/>
        </w:rPr>
        <w:t>thu</w:t>
      </w:r>
      <w:proofErr w:type="gramEnd"/>
      <w:r w:rsidRPr="0034023D">
        <w:rPr>
          <w:rFonts w:ascii="Times New Roman" w:hAnsi="Times New Roman" w:cs="Times New Roman"/>
          <w:sz w:val="28"/>
          <w:szCs w:val="28"/>
        </w:rPr>
        <w:t>.</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- 02 đơn đăng ký sở hữu trí tuệ</w:t>
      </w:r>
      <w:r w:rsidRPr="0034023D">
        <w:rPr>
          <w:rFonts w:ascii="Times New Roman" w:hAnsi="Times New Roman" w:cs="Times New Roman"/>
          <w:sz w:val="28"/>
          <w:szCs w:val="28"/>
        </w:rPr>
        <w:t xml:space="preserve"> (200%).</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- 23 bài báo khoa học Scopus/ISI</w:t>
      </w:r>
      <w:r w:rsidRPr="0034023D">
        <w:rPr>
          <w:rFonts w:ascii="Times New Roman" w:hAnsi="Times New Roman" w:cs="Times New Roman"/>
          <w:sz w:val="28"/>
          <w:szCs w:val="28"/>
        </w:rPr>
        <w:t>, vượt 600%.</w:t>
      </w:r>
    </w:p>
    <w:p w:rsidR="00FF2F1D" w:rsidRPr="0034023D" w:rsidRDefault="00FF2F1D" w:rsidP="00FF2F1D">
      <w:pPr>
        <w:widowControl w:val="0"/>
        <w:spacing w:before="120" w:after="120" w:line="264" w:lineRule="auto"/>
        <w:ind w:firstLine="720"/>
        <w:jc w:val="both"/>
        <w:rPr>
          <w:rFonts w:ascii="Times New Roman" w:hAnsi="Times New Roman" w:cs="Times New Roman"/>
          <w:b/>
          <w:sz w:val="28"/>
          <w:szCs w:val="28"/>
        </w:rPr>
      </w:pPr>
      <w:r w:rsidRPr="0034023D">
        <w:rPr>
          <w:rFonts w:ascii="Times New Roman" w:hAnsi="Times New Roman" w:cs="Times New Roman"/>
          <w:b/>
          <w:sz w:val="28"/>
          <w:szCs w:val="28"/>
        </w:rPr>
        <w:t>2. Trong đổi mới sáng tạo:</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- 14 doanh nghiệp khởi nghiệp sáng tạo.</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- 20 sản phẩm đổi mới sáng tạo được thương mại hóa (400%).</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lastRenderedPageBreak/>
        <w:t xml:space="preserve">- 15 dự </w:t>
      </w:r>
      <w:proofErr w:type="gramStart"/>
      <w:r w:rsidRPr="0034023D">
        <w:rPr>
          <w:rFonts w:ascii="Times New Roman" w:hAnsi="Times New Roman" w:cs="Times New Roman"/>
          <w:sz w:val="28"/>
          <w:szCs w:val="28"/>
        </w:rPr>
        <w:t>án</w:t>
      </w:r>
      <w:proofErr w:type="gramEnd"/>
      <w:r w:rsidRPr="0034023D">
        <w:rPr>
          <w:rFonts w:ascii="Times New Roman" w:hAnsi="Times New Roman" w:cs="Times New Roman"/>
          <w:sz w:val="28"/>
          <w:szCs w:val="28"/>
        </w:rPr>
        <w:t xml:space="preserve"> được hỗ trợ ngân sách tỉnh.</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Ý nghĩa:</w:t>
      </w:r>
      <w:r w:rsidRPr="0034023D">
        <w:rPr>
          <w:rFonts w:ascii="Times New Roman" w:hAnsi="Times New Roman" w:cs="Times New Roman"/>
          <w:sz w:val="28"/>
          <w:szCs w:val="28"/>
        </w:rPr>
        <w:t xml:space="preserve"> Hệ sinh thái đổi mới sáng tạo của tỉnh bắt đầu hình thành, tạo nền tảng chuyển dịch mô hình tăng trưởng dựa trên tri thức.</w:t>
      </w:r>
    </w:p>
    <w:p w:rsidR="00FF2F1D" w:rsidRPr="0034023D" w:rsidRDefault="00FF2F1D" w:rsidP="00FF2F1D">
      <w:pPr>
        <w:widowControl w:val="0"/>
        <w:spacing w:before="120" w:after="120" w:line="264" w:lineRule="auto"/>
        <w:ind w:firstLine="720"/>
        <w:jc w:val="both"/>
        <w:rPr>
          <w:rFonts w:ascii="Times New Roman" w:hAnsi="Times New Roman" w:cs="Times New Roman"/>
          <w:b/>
          <w:bCs/>
          <w:sz w:val="28"/>
          <w:szCs w:val="28"/>
        </w:rPr>
      </w:pPr>
      <w:r w:rsidRPr="0034023D">
        <w:rPr>
          <w:rFonts w:ascii="Times New Roman" w:hAnsi="Times New Roman" w:cs="Times New Roman"/>
          <w:b/>
          <w:bCs/>
          <w:sz w:val="28"/>
          <w:szCs w:val="28"/>
        </w:rPr>
        <w:t xml:space="preserve">VII. BẢO ĐẢM </w:t>
      </w:r>
      <w:proofErr w:type="gramStart"/>
      <w:r w:rsidRPr="0034023D">
        <w:rPr>
          <w:rFonts w:ascii="Times New Roman" w:hAnsi="Times New Roman" w:cs="Times New Roman"/>
          <w:b/>
          <w:bCs/>
          <w:sz w:val="28"/>
          <w:szCs w:val="28"/>
        </w:rPr>
        <w:t>AN</w:t>
      </w:r>
      <w:proofErr w:type="gramEnd"/>
      <w:r w:rsidRPr="0034023D">
        <w:rPr>
          <w:rFonts w:ascii="Times New Roman" w:hAnsi="Times New Roman" w:cs="Times New Roman"/>
          <w:b/>
          <w:bCs/>
          <w:sz w:val="28"/>
          <w:szCs w:val="28"/>
        </w:rPr>
        <w:t xml:space="preserve"> TOÀN THÔNG TIN, AN NINH MẠNG</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Triển khai giám sát 24/7;</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Rà soát lỗ hổng, vá bảo mật định kỳ;</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Hệ thống phòng thủ đa tầng (Firewall – WAF – Antivirus AI).</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Phối hợp chặt chẽ với Công </w:t>
      </w:r>
      <w:proofErr w:type="gramStart"/>
      <w:r w:rsidRPr="0034023D">
        <w:rPr>
          <w:rFonts w:ascii="Times New Roman" w:hAnsi="Times New Roman" w:cs="Times New Roman"/>
          <w:sz w:val="28"/>
          <w:szCs w:val="28"/>
        </w:rPr>
        <w:t>an</w:t>
      </w:r>
      <w:proofErr w:type="gramEnd"/>
      <w:r w:rsidRPr="0034023D">
        <w:rPr>
          <w:rFonts w:ascii="Times New Roman" w:hAnsi="Times New Roman" w:cs="Times New Roman"/>
          <w:sz w:val="28"/>
          <w:szCs w:val="28"/>
        </w:rPr>
        <w:t xml:space="preserve"> tỉnh và Ban Cơ yếu Chính phủ.</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Ý nghĩa:</w:t>
      </w:r>
      <w:r w:rsidRPr="0034023D">
        <w:rPr>
          <w:rFonts w:ascii="Times New Roman" w:hAnsi="Times New Roman" w:cs="Times New Roman"/>
          <w:sz w:val="28"/>
          <w:szCs w:val="28"/>
        </w:rPr>
        <w:t xml:space="preserve"> Tạo “lá chắn số” bảo vệ toàn bộ hạ tầng CĐS, bảo đảm </w:t>
      </w:r>
      <w:proofErr w:type="gramStart"/>
      <w:r w:rsidRPr="0034023D">
        <w:rPr>
          <w:rFonts w:ascii="Times New Roman" w:hAnsi="Times New Roman" w:cs="Times New Roman"/>
          <w:sz w:val="28"/>
          <w:szCs w:val="28"/>
        </w:rPr>
        <w:t>an</w:t>
      </w:r>
      <w:proofErr w:type="gramEnd"/>
      <w:r w:rsidRPr="0034023D">
        <w:rPr>
          <w:rFonts w:ascii="Times New Roman" w:hAnsi="Times New Roman" w:cs="Times New Roman"/>
          <w:sz w:val="28"/>
          <w:szCs w:val="28"/>
        </w:rPr>
        <w:t xml:space="preserve"> toàn dữ liệu và an ninh không gian mạng.</w:t>
      </w:r>
    </w:p>
    <w:p w:rsidR="00FF2F1D" w:rsidRPr="0034023D" w:rsidRDefault="00FF2F1D" w:rsidP="00FF2F1D">
      <w:pPr>
        <w:widowControl w:val="0"/>
        <w:spacing w:before="120" w:after="120" w:line="264" w:lineRule="auto"/>
        <w:ind w:firstLine="720"/>
        <w:jc w:val="both"/>
        <w:rPr>
          <w:rFonts w:ascii="Times New Roman" w:hAnsi="Times New Roman" w:cs="Times New Roman"/>
          <w:b/>
          <w:bCs/>
          <w:sz w:val="28"/>
          <w:szCs w:val="28"/>
        </w:rPr>
      </w:pPr>
      <w:r w:rsidRPr="0034023D">
        <w:rPr>
          <w:rFonts w:ascii="Times New Roman" w:hAnsi="Times New Roman" w:cs="Times New Roman"/>
          <w:b/>
          <w:bCs/>
          <w:sz w:val="28"/>
          <w:szCs w:val="28"/>
        </w:rPr>
        <w:t>VIII. TỔNG HỢP KẾT QUẢ THỰC HIỆN CHỈ TIÊU (ĐẾN HẾT 2025)</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- 37/45 chỉ tiêu đạt hoặc vượt</w:t>
      </w:r>
      <w:r w:rsidRPr="0034023D">
        <w:rPr>
          <w:rFonts w:ascii="Times New Roman" w:hAnsi="Times New Roman" w:cs="Times New Roman"/>
          <w:sz w:val="28"/>
          <w:szCs w:val="28"/>
        </w:rPr>
        <w:t xml:space="preserve">, chiếm </w:t>
      </w:r>
      <w:r w:rsidRPr="0034023D">
        <w:rPr>
          <w:rFonts w:ascii="Times New Roman" w:hAnsi="Times New Roman" w:cs="Times New Roman"/>
          <w:b/>
          <w:bCs/>
          <w:sz w:val="28"/>
          <w:szCs w:val="28"/>
        </w:rPr>
        <w:t>82%</w:t>
      </w:r>
      <w:r w:rsidRPr="0034023D">
        <w:rPr>
          <w:rFonts w:ascii="Times New Roman" w:hAnsi="Times New Roman" w:cs="Times New Roman"/>
          <w:sz w:val="28"/>
          <w:szCs w:val="28"/>
        </w:rPr>
        <w:t xml:space="preserve"> tổng số chỉ tiêu.</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Các nhóm vượt xa kế hoạch: </w:t>
      </w:r>
      <w:r w:rsidRPr="0034023D">
        <w:rPr>
          <w:rFonts w:ascii="Times New Roman" w:hAnsi="Times New Roman" w:cs="Times New Roman"/>
          <w:b/>
          <w:bCs/>
          <w:sz w:val="28"/>
          <w:szCs w:val="28"/>
        </w:rPr>
        <w:t>khoa học công nghệ</w:t>
      </w:r>
      <w:r w:rsidRPr="0034023D">
        <w:rPr>
          <w:rFonts w:ascii="Times New Roman" w:hAnsi="Times New Roman" w:cs="Times New Roman"/>
          <w:sz w:val="28"/>
          <w:szCs w:val="28"/>
        </w:rPr>
        <w:t xml:space="preserve">, </w:t>
      </w:r>
      <w:r w:rsidRPr="0034023D">
        <w:rPr>
          <w:rFonts w:ascii="Times New Roman" w:hAnsi="Times New Roman" w:cs="Times New Roman"/>
          <w:b/>
          <w:bCs/>
          <w:sz w:val="28"/>
          <w:szCs w:val="28"/>
        </w:rPr>
        <w:t>đổi mới sáng tạo</w:t>
      </w:r>
      <w:r w:rsidRPr="0034023D">
        <w:rPr>
          <w:rFonts w:ascii="Times New Roman" w:hAnsi="Times New Roman" w:cs="Times New Roman"/>
          <w:sz w:val="28"/>
          <w:szCs w:val="28"/>
        </w:rPr>
        <w:t xml:space="preserve">, </w:t>
      </w:r>
      <w:r w:rsidRPr="0034023D">
        <w:rPr>
          <w:rFonts w:ascii="Times New Roman" w:hAnsi="Times New Roman" w:cs="Times New Roman"/>
          <w:b/>
          <w:bCs/>
          <w:sz w:val="28"/>
          <w:szCs w:val="28"/>
        </w:rPr>
        <w:t>số hóa TTHC</w:t>
      </w:r>
      <w:r w:rsidRPr="0034023D">
        <w:rPr>
          <w:rFonts w:ascii="Times New Roman" w:hAnsi="Times New Roman" w:cs="Times New Roman"/>
          <w:sz w:val="28"/>
          <w:szCs w:val="28"/>
        </w:rPr>
        <w:t xml:space="preserve">, </w:t>
      </w:r>
      <w:r w:rsidRPr="0034023D">
        <w:rPr>
          <w:rFonts w:ascii="Times New Roman" w:hAnsi="Times New Roman" w:cs="Times New Roman"/>
          <w:b/>
          <w:bCs/>
          <w:sz w:val="28"/>
          <w:szCs w:val="28"/>
        </w:rPr>
        <w:t>hạ tầng dữ liệu</w:t>
      </w:r>
      <w:r w:rsidRPr="0034023D">
        <w:rPr>
          <w:rFonts w:ascii="Times New Roman" w:hAnsi="Times New Roman" w:cs="Times New Roman"/>
          <w:sz w:val="28"/>
          <w:szCs w:val="28"/>
        </w:rPr>
        <w:t>.</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xml:space="preserve">- Các nhóm chưa đạt chủ yếu liên quan đến </w:t>
      </w:r>
      <w:r w:rsidRPr="0034023D">
        <w:rPr>
          <w:rFonts w:ascii="Times New Roman" w:hAnsi="Times New Roman" w:cs="Times New Roman"/>
          <w:b/>
          <w:bCs/>
          <w:sz w:val="28"/>
          <w:szCs w:val="28"/>
        </w:rPr>
        <w:t>chi ngân sách cho KHCN</w:t>
      </w:r>
      <w:r w:rsidRPr="0034023D">
        <w:rPr>
          <w:rFonts w:ascii="Times New Roman" w:hAnsi="Times New Roman" w:cs="Times New Roman"/>
          <w:sz w:val="28"/>
          <w:szCs w:val="28"/>
        </w:rPr>
        <w:t xml:space="preserve">, </w:t>
      </w:r>
      <w:r w:rsidRPr="0034023D">
        <w:rPr>
          <w:rFonts w:ascii="Times New Roman" w:hAnsi="Times New Roman" w:cs="Times New Roman"/>
          <w:b/>
          <w:bCs/>
          <w:sz w:val="28"/>
          <w:szCs w:val="28"/>
        </w:rPr>
        <w:t>tỷ lệ phủ sóng 5G</w:t>
      </w:r>
      <w:r w:rsidRPr="0034023D">
        <w:rPr>
          <w:rFonts w:ascii="Times New Roman" w:hAnsi="Times New Roman" w:cs="Times New Roman"/>
          <w:sz w:val="28"/>
          <w:szCs w:val="28"/>
        </w:rPr>
        <w:t xml:space="preserve">, và </w:t>
      </w:r>
      <w:r w:rsidRPr="0034023D">
        <w:rPr>
          <w:rFonts w:ascii="Times New Roman" w:hAnsi="Times New Roman" w:cs="Times New Roman"/>
          <w:b/>
          <w:bCs/>
          <w:sz w:val="28"/>
          <w:szCs w:val="28"/>
        </w:rPr>
        <w:t>giải thưởng khoa học cấp quốc gia</w:t>
      </w:r>
      <w:r w:rsidRPr="0034023D">
        <w:rPr>
          <w:rFonts w:ascii="Times New Roman" w:hAnsi="Times New Roman" w:cs="Times New Roman"/>
          <w:sz w:val="28"/>
          <w:szCs w:val="28"/>
        </w:rPr>
        <w:t>.</w:t>
      </w:r>
    </w:p>
    <w:p w:rsidR="00FF2F1D" w:rsidRPr="0034023D" w:rsidRDefault="00FF2F1D" w:rsidP="00FF2F1D">
      <w:pPr>
        <w:widowControl w:val="0"/>
        <w:spacing w:before="120" w:after="120" w:line="264" w:lineRule="auto"/>
        <w:ind w:firstLine="720"/>
        <w:jc w:val="both"/>
        <w:rPr>
          <w:rFonts w:ascii="Times New Roman" w:hAnsi="Times New Roman" w:cs="Times New Roman"/>
          <w:b/>
          <w:bCs/>
          <w:sz w:val="28"/>
          <w:szCs w:val="28"/>
        </w:rPr>
      </w:pPr>
      <w:r w:rsidRPr="0034023D">
        <w:rPr>
          <w:rFonts w:ascii="Times New Roman" w:hAnsi="Times New Roman" w:cs="Times New Roman"/>
          <w:b/>
          <w:bCs/>
          <w:sz w:val="28"/>
          <w:szCs w:val="28"/>
        </w:rPr>
        <w:t>IX. ĐÁNH GIÁ CHUNG – KHÓ KHĂN – VƯỚNG MẮC</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1. Ưu điểm:</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Nhận thức chuyển biến mạnh.</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Hạ tầng số và nền tảng số phát triển nhanh.</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Dịch vụ công trực tuyến tăng trưởng vượt bậc.</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Hệ sinh thái KHCN–ĐMST hình thành.</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Nguồn nhân lực số được củng cố.</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b/>
          <w:bCs/>
          <w:sz w:val="28"/>
          <w:szCs w:val="28"/>
        </w:rPr>
        <w:t>2. Khó khăn:</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Quy định pháp lý chưa đồng bộ.</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Hạ tầng tại xã vùng sâu còn yếu.</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Thiếu nhân lực công nghệ thông tin.</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Kỹ năng số của người dân còn hạn chế.</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lastRenderedPageBreak/>
        <w:t>- Một số CSDL quốc gia chưa đáp ứng yêu cầu khai thác.</w:t>
      </w:r>
    </w:p>
    <w:p w:rsidR="00FF2F1D" w:rsidRPr="0034023D" w:rsidRDefault="00FF2F1D" w:rsidP="00FF2F1D">
      <w:pPr>
        <w:widowControl w:val="0"/>
        <w:spacing w:before="120" w:after="120" w:line="264" w:lineRule="auto"/>
        <w:ind w:firstLine="720"/>
        <w:jc w:val="both"/>
        <w:rPr>
          <w:rFonts w:ascii="Times New Roman" w:hAnsi="Times New Roman" w:cs="Times New Roman"/>
          <w:sz w:val="28"/>
          <w:szCs w:val="28"/>
        </w:rPr>
      </w:pPr>
      <w:r w:rsidRPr="0034023D">
        <w:rPr>
          <w:rFonts w:ascii="Times New Roman" w:hAnsi="Times New Roman" w:cs="Times New Roman"/>
          <w:sz w:val="28"/>
          <w:szCs w:val="28"/>
        </w:rPr>
        <w:t>- Chưa có chính sách đãi ngộ phù hợp cho lực lượng triển khai.</w:t>
      </w:r>
    </w:p>
    <w:p w:rsidR="00191F8B" w:rsidRDefault="00191F8B"/>
    <w:sectPr w:rsidR="00191F8B" w:rsidSect="009603F3">
      <w:headerReference w:type="default" r:id="rId7"/>
      <w:footerReference w:type="default" r:id="rId8"/>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8DE" w:rsidRDefault="00B668DE">
      <w:pPr>
        <w:spacing w:after="0" w:line="240" w:lineRule="auto"/>
      </w:pPr>
      <w:r>
        <w:separator/>
      </w:r>
    </w:p>
  </w:endnote>
  <w:endnote w:type="continuationSeparator" w:id="0">
    <w:p w:rsidR="00B668DE" w:rsidRDefault="00B6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746780"/>
      <w:docPartObj>
        <w:docPartGallery w:val="Page Numbers (Bottom of Page)"/>
        <w:docPartUnique/>
      </w:docPartObj>
    </w:sdtPr>
    <w:sdtEndPr>
      <w:rPr>
        <w:rFonts w:ascii="Times New Roman" w:hAnsi="Times New Roman" w:cs="Times New Roman"/>
        <w:noProof/>
      </w:rPr>
    </w:sdtEndPr>
    <w:sdtContent>
      <w:p w:rsidR="009603F3" w:rsidRPr="003A4D10" w:rsidRDefault="00FF2F1D">
        <w:pPr>
          <w:pStyle w:val="Footer"/>
          <w:jc w:val="center"/>
          <w:rPr>
            <w:rFonts w:ascii="Times New Roman" w:hAnsi="Times New Roman" w:cs="Times New Roman"/>
          </w:rPr>
        </w:pPr>
        <w:r w:rsidRPr="003A4D10">
          <w:rPr>
            <w:rFonts w:ascii="Times New Roman" w:hAnsi="Times New Roman" w:cs="Times New Roman"/>
          </w:rPr>
          <w:fldChar w:fldCharType="begin"/>
        </w:r>
        <w:r w:rsidRPr="003A4D10">
          <w:rPr>
            <w:rFonts w:ascii="Times New Roman" w:hAnsi="Times New Roman" w:cs="Times New Roman"/>
          </w:rPr>
          <w:instrText xml:space="preserve"> PAGE   \* MERGEFORMAT </w:instrText>
        </w:r>
        <w:r w:rsidRPr="003A4D10">
          <w:rPr>
            <w:rFonts w:ascii="Times New Roman" w:hAnsi="Times New Roman" w:cs="Times New Roman"/>
          </w:rPr>
          <w:fldChar w:fldCharType="separate"/>
        </w:r>
        <w:r w:rsidR="004F07BA">
          <w:rPr>
            <w:rFonts w:ascii="Times New Roman" w:hAnsi="Times New Roman" w:cs="Times New Roman"/>
            <w:noProof/>
          </w:rPr>
          <w:t>1</w:t>
        </w:r>
        <w:r w:rsidRPr="003A4D10">
          <w:rPr>
            <w:rFonts w:ascii="Times New Roman" w:hAnsi="Times New Roman" w:cs="Times New Roman"/>
            <w:noProof/>
          </w:rPr>
          <w:fldChar w:fldCharType="end"/>
        </w:r>
      </w:p>
    </w:sdtContent>
  </w:sdt>
  <w:p w:rsidR="009603F3" w:rsidRDefault="00B66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8DE" w:rsidRDefault="00B668DE">
      <w:pPr>
        <w:spacing w:after="0" w:line="240" w:lineRule="auto"/>
      </w:pPr>
      <w:r>
        <w:separator/>
      </w:r>
    </w:p>
  </w:footnote>
  <w:footnote w:type="continuationSeparator" w:id="0">
    <w:p w:rsidR="00B668DE" w:rsidRDefault="00B66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3F3" w:rsidRDefault="00B668DE" w:rsidP="009603F3">
    <w:pPr>
      <w:pStyle w:val="Header"/>
    </w:pPr>
  </w:p>
  <w:p w:rsidR="009603F3" w:rsidRDefault="00B668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1D"/>
    <w:rsid w:val="00191F8B"/>
    <w:rsid w:val="004F07BA"/>
    <w:rsid w:val="00B668DE"/>
    <w:rsid w:val="00FF2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F1D"/>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F1D"/>
    <w:rPr>
      <w:kern w:val="2"/>
      <w:sz w:val="24"/>
      <w:szCs w:val="24"/>
      <w:lang w:val="en-US"/>
      <w14:ligatures w14:val="standardContextual"/>
    </w:rPr>
  </w:style>
  <w:style w:type="paragraph" w:styleId="Footer">
    <w:name w:val="footer"/>
    <w:basedOn w:val="Normal"/>
    <w:link w:val="FooterChar"/>
    <w:uiPriority w:val="99"/>
    <w:unhideWhenUsed/>
    <w:rsid w:val="00FF2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F1D"/>
    <w:rPr>
      <w:kern w:val="2"/>
      <w:sz w:val="24"/>
      <w:szCs w:val="24"/>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F1D"/>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F1D"/>
    <w:rPr>
      <w:kern w:val="2"/>
      <w:sz w:val="24"/>
      <w:szCs w:val="24"/>
      <w:lang w:val="en-US"/>
      <w14:ligatures w14:val="standardContextual"/>
    </w:rPr>
  </w:style>
  <w:style w:type="paragraph" w:styleId="Footer">
    <w:name w:val="footer"/>
    <w:basedOn w:val="Normal"/>
    <w:link w:val="FooterChar"/>
    <w:uiPriority w:val="99"/>
    <w:unhideWhenUsed/>
    <w:rsid w:val="00FF2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F1D"/>
    <w:rPr>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84989970534</dc:creator>
  <cp:lastModifiedBy>User</cp:lastModifiedBy>
  <cp:revision>2</cp:revision>
  <dcterms:created xsi:type="dcterms:W3CDTF">2025-12-08T01:09:00Z</dcterms:created>
  <dcterms:modified xsi:type="dcterms:W3CDTF">2025-12-08T01:09:00Z</dcterms:modified>
</cp:coreProperties>
</file>