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margin" w:tblpX="108" w:tblpY="-2"/>
        <w:tblW w:w="9322" w:type="dxa"/>
        <w:tblInd w:w="0" w:type="dxa"/>
        <w:tblLayout w:type="fixed"/>
        <w:tblCellMar>
          <w:top w:w="0" w:type="dxa"/>
          <w:left w:w="108" w:type="dxa"/>
          <w:bottom w:w="0" w:type="dxa"/>
          <w:right w:w="108" w:type="dxa"/>
        </w:tblCellMar>
      </w:tblPr>
      <w:tblGrid>
        <w:gridCol w:w="4361"/>
        <w:gridCol w:w="4961"/>
      </w:tblGrid>
      <w:tr w14:paraId="3F361A05">
        <w:tblPrEx>
          <w:tblCellMar>
            <w:top w:w="0" w:type="dxa"/>
            <w:left w:w="108" w:type="dxa"/>
            <w:bottom w:w="0" w:type="dxa"/>
            <w:right w:w="108" w:type="dxa"/>
          </w:tblCellMar>
        </w:tblPrEx>
        <w:trPr>
          <w:trHeight w:val="851" w:hRule="atLeast"/>
        </w:trPr>
        <w:tc>
          <w:tcPr>
            <w:tcW w:w="4361" w:type="dxa"/>
          </w:tcPr>
          <w:p w14:paraId="3C2B0C01">
            <w:pPr>
              <w:spacing w:after="0" w:line="240" w:lineRule="auto"/>
              <w:ind w:left="-142" w:right="-108"/>
              <w:jc w:val="center"/>
              <w:rPr>
                <w:bCs/>
                <w:spacing w:val="-20"/>
                <w:sz w:val="26"/>
              </w:rPr>
            </w:pPr>
            <w:r>
              <w:rPr>
                <w:bCs/>
                <w:spacing w:val="-20"/>
                <w:sz w:val="26"/>
              </w:rPr>
              <w:t>UBND TỈNH QUẢNG NGÃI</w:t>
            </w:r>
          </w:p>
          <w:p w14:paraId="5A7857C8">
            <w:pPr>
              <w:spacing w:after="0" w:line="240" w:lineRule="auto"/>
              <w:ind w:left="-142" w:right="-108"/>
              <w:jc w:val="center"/>
              <w:rPr>
                <w:bCs/>
                <w:spacing w:val="-20"/>
                <w:sz w:val="26"/>
              </w:rPr>
            </w:pPr>
            <w:r>
              <w:rPr>
                <w:b/>
                <w:bCs/>
                <w:spacing w:val="-20"/>
                <w:sz w:val="26"/>
              </w:rPr>
              <w:t>SỞ VĂN HÓA, THỂ THAO VÀ DU LỊCH</w:t>
            </w:r>
          </w:p>
          <w:p w14:paraId="4ED52CA7">
            <w:pPr>
              <w:tabs>
                <w:tab w:val="left" w:pos="975"/>
              </w:tabs>
              <w:spacing w:after="40"/>
              <w:ind w:left="-142"/>
              <w:jc w:val="center"/>
              <w:rPr>
                <w:sz w:val="10"/>
              </w:rPr>
            </w:pPr>
            <w:r>
              <w:rPr>
                <w:lang w:val="en-US"/>
              </w:rPr>
              <mc:AlternateContent>
                <mc:Choice Requires="wps">
                  <w:drawing>
                    <wp:anchor distT="0" distB="0" distL="114300" distR="114300" simplePos="0" relativeHeight="251659264" behindDoc="0" locked="0" layoutInCell="1" allowOverlap="1">
                      <wp:simplePos x="0" y="0"/>
                      <wp:positionH relativeFrom="column">
                        <wp:posOffset>951230</wp:posOffset>
                      </wp:positionH>
                      <wp:positionV relativeFrom="paragraph">
                        <wp:posOffset>23495</wp:posOffset>
                      </wp:positionV>
                      <wp:extent cx="767715" cy="0"/>
                      <wp:effectExtent l="0" t="0" r="0" b="0"/>
                      <wp:wrapNone/>
                      <wp:docPr id="1546970023"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9525">
                                <a:solidFill>
                                  <a:srgbClr val="000000"/>
                                </a:solidFill>
                                <a:round/>
                              </a:ln>
                            </wps:spPr>
                            <wps:bodyPr/>
                          </wps:wsp>
                        </a:graphicData>
                      </a:graphic>
                    </wp:anchor>
                  </w:drawing>
                </mc:Choice>
                <mc:Fallback>
                  <w:pict>
                    <v:line id="Straight Connector 5" o:spid="_x0000_s1026" o:spt="20" style="position:absolute;left:0pt;margin-left:74.9pt;margin-top:1.85pt;height:0pt;width:60.45pt;z-index:251659264;mso-width-relative:page;mso-height-relative:page;" filled="f" stroked="t" coordsize="21600,21600" o:gfxdata="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YSfGG0wAAAAcBAAAPAAAAAAAAAAEA&#10;IAAAACIAAABkcnMvZG93bnJldi54bWxQSwECFAAUAAAACACHTuJA4iepeNsBAAC1AwAADgAAAAAA&#10;AAABACAAAAAiAQAAZHJzL2Uyb0RvYy54bWxQSwUGAAAAAAYABgBZAQAAbwUAAAAA&#10;">
                      <v:fill on="f" focussize="0,0"/>
                      <v:stroke color="#000000" joinstyle="round"/>
                      <v:imagedata o:title=""/>
                      <o:lock v:ext="edit" aspectratio="f"/>
                    </v:line>
                  </w:pict>
                </mc:Fallback>
              </mc:AlternateContent>
            </w:r>
          </w:p>
        </w:tc>
        <w:tc>
          <w:tcPr>
            <w:tcW w:w="4961" w:type="dxa"/>
          </w:tcPr>
          <w:p w14:paraId="631EDE61">
            <w:pPr>
              <w:tabs>
                <w:tab w:val="left" w:pos="10440"/>
              </w:tabs>
              <w:spacing w:after="0" w:line="240" w:lineRule="auto"/>
              <w:ind w:left="-108" w:right="-108"/>
              <w:jc w:val="center"/>
              <w:rPr>
                <w:b/>
                <w:bCs/>
                <w:spacing w:val="-20"/>
                <w:sz w:val="26"/>
              </w:rPr>
            </w:pPr>
            <w:r>
              <w:rPr>
                <w:b/>
                <w:bCs/>
                <w:spacing w:val="-20"/>
                <w:sz w:val="26"/>
              </w:rPr>
              <w:t>CỘNG HÒA XÃ HỘI CHỦ NGHĨA VIỆT NAM</w:t>
            </w:r>
          </w:p>
          <w:p w14:paraId="1E33AB0F">
            <w:pPr>
              <w:tabs>
                <w:tab w:val="left" w:pos="10440"/>
              </w:tabs>
              <w:spacing w:after="0" w:line="240" w:lineRule="auto"/>
              <w:ind w:left="-108" w:right="-108"/>
              <w:jc w:val="center"/>
              <w:rPr>
                <w:sz w:val="28"/>
                <w:szCs w:val="28"/>
              </w:rPr>
            </w:pPr>
            <w:r>
              <w:rPr>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625475</wp:posOffset>
                      </wp:positionH>
                      <wp:positionV relativeFrom="paragraph">
                        <wp:posOffset>234315</wp:posOffset>
                      </wp:positionV>
                      <wp:extent cx="1814830" cy="0"/>
                      <wp:effectExtent l="0" t="0" r="0" b="0"/>
                      <wp:wrapNone/>
                      <wp:docPr id="1965284522" name="Straight Connector 3"/>
                      <wp:cNvGraphicFramePr/>
                      <a:graphic xmlns:a="http://schemas.openxmlformats.org/drawingml/2006/main">
                        <a:graphicData uri="http://schemas.microsoft.com/office/word/2010/wordprocessingShape">
                          <wps:wsp>
                            <wps:cNvCnPr>
                              <a:cxnSpLocks noChangeShapeType="1"/>
                            </wps:cNvCnPr>
                            <wps:spPr bwMode="auto">
                              <a:xfrm>
                                <a:off x="0" y="0"/>
                                <a:ext cx="1814830" cy="0"/>
                              </a:xfrm>
                              <a:prstGeom prst="line">
                                <a:avLst/>
                              </a:prstGeom>
                              <a:noFill/>
                              <a:ln w="9525">
                                <a:solidFill>
                                  <a:srgbClr val="000000"/>
                                </a:solidFill>
                                <a:round/>
                              </a:ln>
                            </wps:spPr>
                            <wps:bodyPr/>
                          </wps:wsp>
                        </a:graphicData>
                      </a:graphic>
                    </wp:anchor>
                  </w:drawing>
                </mc:Choice>
                <mc:Fallback>
                  <w:pict>
                    <v:line id="Straight Connector 3" o:spid="_x0000_s1026" o:spt="20" style="position:absolute;left:0pt;margin-left:49.25pt;margin-top:18.45pt;height:0pt;width:142.9pt;z-index:251660288;mso-width-relative:page;mso-height-relative:page;" filled="f" stroked="t" coordsize="21600,21600" o:gfxdata="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4qLJh9cAAAAIAQAADwAAAAAA&#10;AAABACAAAAAiAAAAZHJzL2Rvd25yZXYueG1sUEsBAhQAFAAAAAgAh07iQANYzhfbAQAAtgMAAA4A&#10;AAAAAAAAAQAgAAAAJgEAAGRycy9lMm9Eb2MueG1sUEsFBgAAAAAGAAYAWQEAAHMFAAAAAA==&#10;">
                      <v:fill on="f" focussize="0,0"/>
                      <v:stroke color="#000000" joinstyle="round"/>
                      <v:imagedata o:title=""/>
                      <o:lock v:ext="edit" aspectratio="f"/>
                    </v:line>
                  </w:pict>
                </mc:Fallback>
              </mc:AlternateContent>
            </w:r>
            <w:r>
              <w:rPr>
                <w:b/>
                <w:bCs/>
                <w:spacing w:val="-20"/>
                <w:sz w:val="28"/>
                <w:szCs w:val="28"/>
              </w:rPr>
              <w:t>Độc lập - Tự do - Hạnh phúc</w:t>
            </w:r>
          </w:p>
        </w:tc>
      </w:tr>
    </w:tbl>
    <w:p w14:paraId="11982438">
      <w:pPr>
        <w:pStyle w:val="7"/>
        <w:shd w:val="clear" w:color="auto" w:fill="FFFFFF"/>
        <w:spacing w:before="0" w:beforeAutospacing="0" w:after="0" w:afterAutospacing="0"/>
        <w:rPr>
          <w:b/>
          <w:color w:val="000000" w:themeColor="text1"/>
          <w:sz w:val="20"/>
          <w:szCs w:val="20"/>
          <w:lang w:val="vi-VN"/>
          <w14:textFill>
            <w14:solidFill>
              <w14:schemeClr w14:val="tx1"/>
            </w14:solidFill>
          </w14:textFill>
        </w:rPr>
      </w:pPr>
    </w:p>
    <w:p w14:paraId="663C68B9">
      <w:pPr>
        <w:pStyle w:val="7"/>
        <w:shd w:val="clear" w:color="auto" w:fill="FFFFFF"/>
        <w:spacing w:before="0" w:beforeAutospacing="0" w:after="0" w:afterAutospacing="0"/>
        <w:jc w:val="center"/>
        <w:rPr>
          <w:b/>
          <w:color w:val="000000" w:themeColor="text1"/>
          <w:sz w:val="28"/>
          <w:szCs w:val="28"/>
          <w:lang w:val="vi-VN"/>
          <w14:textFill>
            <w14:solidFill>
              <w14:schemeClr w14:val="tx1"/>
            </w14:solidFill>
          </w14:textFill>
        </w:rPr>
      </w:pPr>
      <w:r>
        <w:rPr>
          <w:b/>
          <w:color w:val="000000" w:themeColor="text1"/>
          <w:sz w:val="28"/>
          <w:szCs w:val="28"/>
          <w:lang w:val="vi-VN"/>
          <w14:textFill>
            <w14:solidFill>
              <w14:schemeClr w14:val="tx1"/>
            </w14:solidFill>
          </w14:textFill>
        </w:rPr>
        <w:t xml:space="preserve">THỂ LỆ </w:t>
      </w:r>
    </w:p>
    <w:p w14:paraId="2FD56DBA">
      <w:pPr>
        <w:pStyle w:val="7"/>
        <w:shd w:val="clear" w:color="auto" w:fill="FFFFFF"/>
        <w:spacing w:before="0" w:beforeAutospacing="0" w:after="0" w:afterAutospacing="0"/>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Cuộc thi ảnh “Quảng Ngãi hạnh phúc - Happy Quangngai 2026” </w:t>
      </w:r>
    </w:p>
    <w:p w14:paraId="0AFB53E3">
      <w:pPr>
        <w:spacing w:after="0" w:line="240" w:lineRule="auto"/>
        <w:jc w:val="center"/>
        <w:rPr>
          <w:rFonts w:eastAsia="SimSun"/>
          <w:i/>
          <w:color w:val="000000" w:themeColor="text1"/>
          <w:spacing w:val="4"/>
          <w:sz w:val="28"/>
          <w:szCs w:val="28"/>
          <w:lang w:eastAsia="ar-SA"/>
          <w14:textFill>
            <w14:solidFill>
              <w14:schemeClr w14:val="tx1"/>
            </w14:solidFill>
          </w14:textFill>
        </w:rPr>
      </w:pPr>
      <w:r>
        <w:rPr>
          <w:rFonts w:eastAsia="SimSun"/>
          <w:i/>
          <w:color w:val="000000" w:themeColor="text1"/>
          <w:spacing w:val="4"/>
          <w:sz w:val="28"/>
          <w:szCs w:val="28"/>
          <w:lang w:eastAsia="ar-SA"/>
          <w14:textFill>
            <w14:solidFill>
              <w14:schemeClr w14:val="tx1"/>
            </w14:solidFill>
          </w14:textFill>
        </w:rPr>
        <w:t xml:space="preserve">(Ban hành kèm theo Kế hoạch số    </w:t>
      </w:r>
      <w:r>
        <w:rPr>
          <w:rFonts w:hint="default" w:eastAsia="SimSun"/>
          <w:i/>
          <w:color w:val="000000" w:themeColor="text1"/>
          <w:spacing w:val="4"/>
          <w:sz w:val="28"/>
          <w:szCs w:val="28"/>
          <w:lang w:val="en-US" w:eastAsia="ar-SA"/>
          <w14:textFill>
            <w14:solidFill>
              <w14:schemeClr w14:val="tx1"/>
            </w14:solidFill>
          </w14:textFill>
        </w:rPr>
        <w:t>216</w:t>
      </w:r>
      <w:r>
        <w:rPr>
          <w:rFonts w:eastAsia="SimSun"/>
          <w:i/>
          <w:color w:val="000000" w:themeColor="text1"/>
          <w:spacing w:val="4"/>
          <w:sz w:val="28"/>
          <w:szCs w:val="28"/>
          <w:lang w:eastAsia="ar-SA"/>
          <w14:textFill>
            <w14:solidFill>
              <w14:schemeClr w14:val="tx1"/>
            </w14:solidFill>
          </w14:textFill>
        </w:rPr>
        <w:t xml:space="preserve">/KH-SVHTTDL ngày    </w:t>
      </w:r>
      <w:r>
        <w:rPr>
          <w:rFonts w:hint="default" w:eastAsia="SimSun"/>
          <w:i/>
          <w:color w:val="000000" w:themeColor="text1"/>
          <w:spacing w:val="4"/>
          <w:sz w:val="28"/>
          <w:szCs w:val="28"/>
          <w:lang w:val="en-US" w:eastAsia="ar-SA"/>
          <w14:textFill>
            <w14:solidFill>
              <w14:schemeClr w14:val="tx1"/>
            </w14:solidFill>
          </w14:textFill>
        </w:rPr>
        <w:t>22</w:t>
      </w:r>
      <w:r>
        <w:rPr>
          <w:rFonts w:eastAsia="SimSun"/>
          <w:i/>
          <w:color w:val="000000" w:themeColor="text1"/>
          <w:spacing w:val="4"/>
          <w:sz w:val="28"/>
          <w:szCs w:val="28"/>
          <w:lang w:eastAsia="ar-SA"/>
          <w14:textFill>
            <w14:solidFill>
              <w14:schemeClr w14:val="tx1"/>
            </w14:solidFill>
          </w14:textFill>
        </w:rPr>
        <w:t>/5/2026</w:t>
      </w:r>
      <w:bookmarkStart w:id="0" w:name="_Hlk201668182"/>
    </w:p>
    <w:p w14:paraId="275B0639">
      <w:pPr>
        <w:spacing w:after="0" w:line="240" w:lineRule="auto"/>
        <w:jc w:val="center"/>
        <w:rPr>
          <w:rFonts w:eastAsia="SimSun"/>
          <w:i/>
          <w:color w:val="000000" w:themeColor="text1"/>
          <w:spacing w:val="4"/>
          <w:sz w:val="28"/>
          <w:szCs w:val="28"/>
          <w:lang w:eastAsia="ar-SA"/>
          <w14:textFill>
            <w14:solidFill>
              <w14:schemeClr w14:val="tx1"/>
            </w14:solidFill>
          </w14:textFill>
        </w:rPr>
      </w:pPr>
      <w:r>
        <w:rPr>
          <w:rFonts w:eastAsia="SimSun"/>
          <w:i/>
          <w:color w:val="000000" w:themeColor="text1"/>
          <w:spacing w:val="4"/>
          <w:sz w:val="28"/>
          <w:szCs w:val="28"/>
          <w:lang w:eastAsia="ar-SA"/>
          <w14:textFill>
            <w14:solidFill>
              <w14:schemeClr w14:val="tx1"/>
            </w14:solidFill>
          </w14:textFill>
        </w:rPr>
        <w:t>của Sở Văn hóa, Thể thao và Du lịch Quảng Ngãi)</w:t>
      </w:r>
    </w:p>
    <w:p w14:paraId="6A0A89DA">
      <w:pPr>
        <w:spacing w:after="0" w:line="240" w:lineRule="auto"/>
        <w:jc w:val="center"/>
        <w:rPr>
          <w:rFonts w:eastAsia="SimSun"/>
          <w:bCs/>
          <w:i/>
          <w:color w:val="000000"/>
          <w:sz w:val="28"/>
          <w:szCs w:val="28"/>
          <w:lang w:eastAsia="ar-SA"/>
        </w:rPr>
      </w:pPr>
      <w:bookmarkStart w:id="1" w:name="_GoBack"/>
      <w:bookmarkEnd w:id="1"/>
      <w:r>
        <w:rPr>
          <w:lang w:val="en-US"/>
        </w:rPr>
        <mc:AlternateContent>
          <mc:Choice Requires="wps">
            <w:drawing>
              <wp:anchor distT="0" distB="0" distL="114300" distR="114300" simplePos="0" relativeHeight="251661312" behindDoc="0" locked="0" layoutInCell="1" allowOverlap="1">
                <wp:simplePos x="0" y="0"/>
                <wp:positionH relativeFrom="column">
                  <wp:posOffset>2547620</wp:posOffset>
                </wp:positionH>
                <wp:positionV relativeFrom="paragraph">
                  <wp:posOffset>15875</wp:posOffset>
                </wp:positionV>
                <wp:extent cx="767715" cy="0"/>
                <wp:effectExtent l="0" t="0" r="0" b="0"/>
                <wp:wrapNone/>
                <wp:docPr id="791832486"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9525">
                          <a:solidFill>
                            <a:srgbClr val="000000"/>
                          </a:solidFill>
                          <a:round/>
                        </a:ln>
                      </wps:spPr>
                      <wps:bodyPr/>
                    </wps:wsp>
                  </a:graphicData>
                </a:graphic>
              </wp:anchor>
            </w:drawing>
          </mc:Choice>
          <mc:Fallback>
            <w:pict>
              <v:line id="Straight Connector 5" o:spid="_x0000_s1026" o:spt="20" style="position:absolute;left:0pt;margin-left:200.6pt;margin-top:1.25pt;height:0pt;width:60.45pt;z-index:251661312;mso-width-relative:page;mso-height-relative:page;" filled="f" stroked="t" coordsize="21600,21600" o:gfxdata="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oa1fNQAAAAHAQAADwAAAAAAAAAB&#10;ACAAAAAiAAAAZHJzL2Rvd25yZXYueG1sUEsBAhQAFAAAAAgAh07iQC5uTyzbAQAAtAMAAA4AAAAA&#10;AAAAAQAgAAAAIwEAAGRycy9lMm9Eb2MueG1sUEsFBgAAAAAGAAYAWQEAAHAFAAAAAA==&#10;">
                <v:fill on="f" focussize="0,0"/>
                <v:stroke color="#000000" joinstyle="round"/>
                <v:imagedata o:title=""/>
                <o:lock v:ext="edit" aspectratio="f"/>
              </v:line>
            </w:pict>
          </mc:Fallback>
        </mc:AlternateContent>
      </w:r>
    </w:p>
    <w:bookmarkEnd w:id="0"/>
    <w:p w14:paraId="33588C0D">
      <w:pPr>
        <w:pStyle w:val="7"/>
        <w:shd w:val="clear" w:color="auto" w:fill="FFFFFF"/>
        <w:spacing w:before="0" w:beforeAutospacing="0" w:after="120" w:afterAutospacing="0"/>
        <w:ind w:firstLine="720"/>
        <w:jc w:val="both"/>
        <w:rPr>
          <w:rStyle w:val="8"/>
          <w:color w:val="000000" w:themeColor="text1"/>
          <w:sz w:val="28"/>
          <w:szCs w:val="28"/>
          <w:lang w:val="vi-VN"/>
          <w14:textFill>
            <w14:solidFill>
              <w14:schemeClr w14:val="tx1"/>
            </w14:solidFill>
          </w14:textFill>
        </w:rPr>
      </w:pPr>
      <w:r>
        <w:rPr>
          <w:rStyle w:val="8"/>
          <w:color w:val="000000" w:themeColor="text1"/>
          <w:sz w:val="28"/>
          <w:szCs w:val="28"/>
          <w:lang w:val="vi-VN"/>
          <w14:textFill>
            <w14:solidFill>
              <w14:schemeClr w14:val="tx1"/>
            </w14:solidFill>
          </w14:textFill>
        </w:rPr>
        <w:t>I. ĐỐI TƯỢNG DỰ THI</w:t>
      </w:r>
    </w:p>
    <w:p w14:paraId="670195C1">
      <w:pPr>
        <w:pStyle w:val="7"/>
        <w:shd w:val="clear" w:color="auto" w:fill="FFFFFF"/>
        <w:spacing w:before="0" w:beforeAutospacing="0" w:after="120" w:afterAutospacing="0"/>
        <w:ind w:firstLine="720"/>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1. Đối tượng dự thi:</w:t>
      </w:r>
      <w:r>
        <w:rPr>
          <w:color w:val="000000" w:themeColor="text1"/>
          <w:sz w:val="28"/>
          <w:szCs w:val="28"/>
          <w:lang w:val="vi-VN"/>
          <w14:textFill>
            <w14:solidFill>
              <w14:schemeClr w14:val="tx1"/>
            </w14:solidFill>
          </w14:textFill>
        </w:rPr>
        <w:t xml:space="preserve"> Người Việt Nam và người nước ngoài từ 15 tuổi trở lên (tính từ thời điểm phát động cuộc thi).</w:t>
      </w:r>
    </w:p>
    <w:p w14:paraId="42DAEE72">
      <w:pPr>
        <w:pStyle w:val="7"/>
        <w:shd w:val="clear" w:color="auto" w:fill="FFFFFF"/>
        <w:spacing w:before="0" w:beforeAutospacing="0" w:after="120" w:afterAutospacing="0"/>
        <w:ind w:firstLine="720"/>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2.</w:t>
      </w:r>
      <w:r>
        <w:rPr>
          <w:color w:val="000000" w:themeColor="text1"/>
          <w:sz w:val="28"/>
          <w:szCs w:val="28"/>
          <w:lang w:val="vi-VN"/>
          <w14:textFill>
            <w14:solidFill>
              <w14:schemeClr w14:val="tx1"/>
            </w14:solidFill>
          </w14:textFill>
        </w:rPr>
        <w:t xml:space="preserve"> Các thành viên Ban Tổ chức, Hội đồng Giám khảo, Tổ Thư ký không được tham gia dự thi.</w:t>
      </w:r>
    </w:p>
    <w:p w14:paraId="63FA6361">
      <w:pPr>
        <w:pStyle w:val="7"/>
        <w:shd w:val="clear" w:color="auto" w:fill="FFFFFF"/>
        <w:spacing w:before="0" w:beforeAutospacing="0" w:after="120" w:afterAutospacing="0"/>
        <w:ind w:firstLine="720"/>
        <w:jc w:val="both"/>
        <w:rPr>
          <w:rStyle w:val="8"/>
          <w:color w:val="000000" w:themeColor="text1"/>
          <w:sz w:val="28"/>
          <w:szCs w:val="28"/>
          <w:lang w:val="vi-VN"/>
          <w14:textFill>
            <w14:solidFill>
              <w14:schemeClr w14:val="tx1"/>
            </w14:solidFill>
          </w14:textFill>
        </w:rPr>
      </w:pPr>
      <w:r>
        <w:rPr>
          <w:rStyle w:val="8"/>
          <w:color w:val="000000" w:themeColor="text1"/>
          <w:sz w:val="28"/>
          <w:szCs w:val="28"/>
          <w:lang w:val="vi-VN"/>
          <w14:textFill>
            <w14:solidFill>
              <w14:schemeClr w14:val="tx1"/>
            </w14:solidFill>
          </w14:textFill>
        </w:rPr>
        <w:t>II. TIÊU CHÍ CHUNG VÀ QUY ĐỊNH VỀ TÁC PHẨM DỰ THI</w:t>
      </w:r>
    </w:p>
    <w:p w14:paraId="17C36385">
      <w:pPr>
        <w:pStyle w:val="7"/>
        <w:shd w:val="clear" w:color="auto" w:fill="FFFFFF"/>
        <w:spacing w:before="0" w:beforeAutospacing="0" w:after="120" w:afterAutospacing="0"/>
        <w:ind w:firstLine="720"/>
        <w:jc w:val="both"/>
        <w:rPr>
          <w:rStyle w:val="8"/>
          <w:color w:val="000000" w:themeColor="text1"/>
          <w:sz w:val="28"/>
          <w:szCs w:val="28"/>
          <w:lang w:val="vi-VN"/>
          <w14:textFill>
            <w14:solidFill>
              <w14:schemeClr w14:val="tx1"/>
            </w14:solidFill>
          </w14:textFill>
        </w:rPr>
      </w:pPr>
      <w:r>
        <w:rPr>
          <w:rStyle w:val="8"/>
          <w:color w:val="000000" w:themeColor="text1"/>
          <w:sz w:val="28"/>
          <w:szCs w:val="28"/>
          <w:lang w:val="vi-VN"/>
          <w14:textFill>
            <w14:solidFill>
              <w14:schemeClr w14:val="tx1"/>
            </w14:solidFill>
          </w14:textFill>
        </w:rPr>
        <w:t>1. Tiêu chí chung về nội dung</w:t>
      </w:r>
    </w:p>
    <w:p w14:paraId="3DCDB2A5">
      <w:pPr>
        <w:spacing w:after="120" w:line="240" w:lineRule="auto"/>
        <w:ind w:firstLine="720"/>
        <w:jc w:val="both"/>
        <w:rPr>
          <w:rStyle w:val="11"/>
        </w:rPr>
      </w:pPr>
      <w:r>
        <w:rPr>
          <w:color w:val="000000"/>
          <w:sz w:val="28"/>
          <w:szCs w:val="28"/>
          <w:lang w:val="nl-NL"/>
        </w:rPr>
        <w:t xml:space="preserve">- </w:t>
      </w:r>
      <w:r>
        <w:rPr>
          <w:rStyle w:val="11"/>
        </w:rPr>
        <w:t>Nội dung tác phẩm dự thi có thông điệp rõ ràng, góc nhìn mới lạ, độc đáo, góp phần giới thiệu một Quảng Ngãi năng động, hiện đại nhưng vẫn đậm đà bản sắc, một Quảng Ngãi nơi mỗi người dân sinh sống, học tập, lao động và cống hiến trong môi trường an toàn, thân thiện và hạnh phúc.</w:t>
      </w:r>
    </w:p>
    <w:p w14:paraId="174B28CE">
      <w:pPr>
        <w:spacing w:after="120" w:line="240" w:lineRule="auto"/>
        <w:ind w:firstLine="720"/>
        <w:jc w:val="both"/>
        <w:rPr>
          <w:color w:val="000000"/>
          <w:sz w:val="28"/>
          <w:szCs w:val="28"/>
          <w:lang w:val="nl-NL"/>
        </w:rPr>
      </w:pPr>
      <w:r>
        <w:rPr>
          <w:color w:val="000000"/>
          <w:sz w:val="28"/>
          <w:szCs w:val="28"/>
          <w:lang w:val="nl-NL"/>
        </w:rPr>
        <w:t>- Tác phẩm truyền tải những tri thức có giá trị, kể lại câu chuyện hạnh phúc của tác giả về Quảng Ngãi thông qua lăng kính hình ảnh để cùng nhau lưu giữ và lan tỏa những khoảnh khắc đẹp, nhân văn, đầy cảm xúc; kh</w:t>
      </w:r>
      <w:r>
        <w:rPr>
          <w:rFonts w:hint="eastAsia"/>
          <w:color w:val="000000"/>
          <w:sz w:val="28"/>
          <w:szCs w:val="28"/>
          <w:lang w:val="nl-NL"/>
        </w:rPr>
        <w:t>ơ</w:t>
      </w:r>
      <w:r>
        <w:rPr>
          <w:color w:val="000000"/>
          <w:sz w:val="28"/>
          <w:szCs w:val="28"/>
          <w:lang w:val="nl-NL"/>
        </w:rPr>
        <w:t>i dậy niềm tự hào và khát vọng phát triển nhằm chung tay xây dựng Quảng Ngãi ngày c</w:t>
      </w:r>
      <w:r>
        <w:rPr>
          <w:rFonts w:hint="eastAsia"/>
          <w:color w:val="000000"/>
          <w:sz w:val="28"/>
          <w:szCs w:val="28"/>
          <w:lang w:val="nl-NL"/>
        </w:rPr>
        <w:t>à</w:t>
      </w:r>
      <w:r>
        <w:rPr>
          <w:color w:val="000000"/>
          <w:sz w:val="28"/>
          <w:szCs w:val="28"/>
          <w:lang w:val="nl-NL"/>
        </w:rPr>
        <w:t>ng phồn vinh, thịnh v</w:t>
      </w:r>
      <w:r>
        <w:rPr>
          <w:rFonts w:hint="eastAsia"/>
          <w:color w:val="000000"/>
          <w:sz w:val="28"/>
          <w:szCs w:val="28"/>
          <w:lang w:val="nl-NL"/>
        </w:rPr>
        <w:t>ư</w:t>
      </w:r>
      <w:r>
        <w:rPr>
          <w:color w:val="000000"/>
          <w:sz w:val="28"/>
          <w:szCs w:val="28"/>
          <w:lang w:val="nl-NL"/>
        </w:rPr>
        <w:t>ợng và hạnh phúc.</w:t>
      </w:r>
    </w:p>
    <w:p w14:paraId="3969178A">
      <w:pPr>
        <w:pStyle w:val="7"/>
        <w:shd w:val="clear" w:color="auto" w:fill="FFFFFF"/>
        <w:spacing w:before="0" w:beforeAutospacing="0" w:after="120" w:afterAutospacing="0"/>
        <w:ind w:firstLine="720"/>
        <w:jc w:val="both"/>
        <w:rPr>
          <w:rStyle w:val="8"/>
          <w:color w:val="000000" w:themeColor="text1"/>
          <w:sz w:val="28"/>
          <w:szCs w:val="28"/>
          <w:lang w:val="nl-NL"/>
          <w14:textFill>
            <w14:solidFill>
              <w14:schemeClr w14:val="tx1"/>
            </w14:solidFill>
          </w14:textFill>
        </w:rPr>
      </w:pPr>
      <w:r>
        <w:rPr>
          <w:color w:val="000000"/>
          <w:sz w:val="28"/>
          <w:szCs w:val="28"/>
          <w:lang w:val="nl-NL"/>
        </w:rPr>
        <w:t>- Không vi phạm chủ tr</w:t>
      </w:r>
      <w:r>
        <w:rPr>
          <w:rFonts w:hint="eastAsia"/>
          <w:color w:val="000000"/>
          <w:sz w:val="28"/>
          <w:szCs w:val="28"/>
          <w:lang w:val="nl-NL"/>
        </w:rPr>
        <w:t>ươ</w:t>
      </w:r>
      <w:r>
        <w:rPr>
          <w:color w:val="000000"/>
          <w:sz w:val="28"/>
          <w:szCs w:val="28"/>
          <w:lang w:val="nl-NL"/>
        </w:rPr>
        <w:t xml:space="preserve">ng, </w:t>
      </w:r>
      <w:r>
        <w:rPr>
          <w:rFonts w:hint="eastAsia"/>
          <w:color w:val="000000"/>
          <w:sz w:val="28"/>
          <w:szCs w:val="28"/>
          <w:lang w:val="nl-NL"/>
        </w:rPr>
        <w:t>đư</w:t>
      </w:r>
      <w:r>
        <w:rPr>
          <w:color w:val="000000"/>
          <w:sz w:val="28"/>
          <w:szCs w:val="28"/>
          <w:lang w:val="nl-NL"/>
        </w:rPr>
        <w:t xml:space="preserve">ờng lối của </w:t>
      </w:r>
      <w:r>
        <w:rPr>
          <w:rFonts w:hint="eastAsia"/>
          <w:color w:val="000000"/>
          <w:sz w:val="28"/>
          <w:szCs w:val="28"/>
          <w:lang w:val="nl-NL"/>
        </w:rPr>
        <w:t>Đ</w:t>
      </w:r>
      <w:r>
        <w:rPr>
          <w:color w:val="000000"/>
          <w:sz w:val="28"/>
          <w:szCs w:val="28"/>
          <w:lang w:val="nl-NL"/>
        </w:rPr>
        <w:t>ảng, chính sách, pháp luật của Nhà n</w:t>
      </w:r>
      <w:r>
        <w:rPr>
          <w:rFonts w:hint="eastAsia"/>
          <w:color w:val="000000"/>
          <w:sz w:val="28"/>
          <w:szCs w:val="28"/>
          <w:lang w:val="nl-NL"/>
        </w:rPr>
        <w:t>ư</w:t>
      </w:r>
      <w:r>
        <w:rPr>
          <w:color w:val="000000"/>
          <w:sz w:val="28"/>
          <w:szCs w:val="28"/>
          <w:lang w:val="nl-NL"/>
        </w:rPr>
        <w:t xml:space="preserve">ớc và quy </w:t>
      </w:r>
      <w:r>
        <w:rPr>
          <w:rFonts w:hint="eastAsia"/>
          <w:color w:val="000000"/>
          <w:sz w:val="28"/>
          <w:szCs w:val="28"/>
          <w:lang w:val="nl-NL"/>
        </w:rPr>
        <w:t>đ</w:t>
      </w:r>
      <w:r>
        <w:rPr>
          <w:color w:val="000000"/>
          <w:sz w:val="28"/>
          <w:szCs w:val="28"/>
          <w:lang w:val="nl-NL"/>
        </w:rPr>
        <w:t>ịnh của Cuộc thi; phù hợp với thuần phong, mỹ tục và truyền thống v</w:t>
      </w:r>
      <w:r>
        <w:rPr>
          <w:rFonts w:hint="eastAsia"/>
          <w:color w:val="000000"/>
          <w:sz w:val="28"/>
          <w:szCs w:val="28"/>
          <w:lang w:val="nl-NL"/>
        </w:rPr>
        <w:t>ă</w:t>
      </w:r>
      <w:r>
        <w:rPr>
          <w:color w:val="000000"/>
          <w:sz w:val="28"/>
          <w:szCs w:val="28"/>
          <w:lang w:val="nl-NL"/>
        </w:rPr>
        <w:t xml:space="preserve">n hóa dân tộc. </w:t>
      </w:r>
    </w:p>
    <w:p w14:paraId="0FB8E586">
      <w:pPr>
        <w:pStyle w:val="7"/>
        <w:shd w:val="clear" w:color="auto" w:fill="FFFFFF"/>
        <w:spacing w:before="0" w:beforeAutospacing="0" w:after="120" w:afterAutospacing="0"/>
        <w:ind w:firstLine="720"/>
        <w:jc w:val="both"/>
        <w:rPr>
          <w:rStyle w:val="8"/>
          <w:color w:val="000000" w:themeColor="text1"/>
          <w:sz w:val="28"/>
          <w:szCs w:val="28"/>
          <w:lang w:val="nl-NL"/>
          <w14:textFill>
            <w14:solidFill>
              <w14:schemeClr w14:val="tx1"/>
            </w14:solidFill>
          </w14:textFill>
        </w:rPr>
      </w:pPr>
      <w:r>
        <w:rPr>
          <w:rStyle w:val="8"/>
          <w:color w:val="000000" w:themeColor="text1"/>
          <w:sz w:val="28"/>
          <w:szCs w:val="28"/>
          <w:lang w:val="nl-NL"/>
          <w14:textFill>
            <w14:solidFill>
              <w14:schemeClr w14:val="tx1"/>
            </w14:solidFill>
          </w14:textFill>
        </w:rPr>
        <w:t>2. Quy định về tác phẩm dự thi</w:t>
      </w:r>
    </w:p>
    <w:p w14:paraId="4349F7BB">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Ảnh dự thi là ảnh đơn, ảnh bộ dưới dạng files ảnh kỹ thuật số, định dạng jpg; chiều dài nhất của file tối thiểu 3.000 pixels, tối đa 5.000 pixels; độ phân giải 300dpi; dung lượng tối thiểu 4Mb và không quá 6Mb.</w:t>
      </w:r>
    </w:p>
    <w:p w14:paraId="07B1A7AA">
      <w:pPr>
        <w:pStyle w:val="7"/>
        <w:shd w:val="clear" w:color="auto" w:fill="FFFFFF"/>
        <w:spacing w:before="0" w:beforeAutospacing="0" w:after="120" w:afterAutospacing="0"/>
        <w:ind w:firstLine="720"/>
        <w:jc w:val="both"/>
        <w:rPr>
          <w:rFonts w:ascii="Noto Sans" w:hAnsi="Noto Sans"/>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xml:space="preserve">- Mỗi một tác giả được gửi không giới hạn số lượng tác phẩm dự thi </w:t>
      </w:r>
      <w:r>
        <w:rPr>
          <w:i/>
          <w:color w:val="000000" w:themeColor="text1"/>
          <w:sz w:val="28"/>
          <w:szCs w:val="28"/>
          <w:lang w:val="nl-NL"/>
          <w14:textFill>
            <w14:solidFill>
              <w14:schemeClr w14:val="tx1"/>
            </w14:solidFill>
          </w14:textFill>
        </w:rPr>
        <w:t>(cả ảnh đơn và ảnh bộ)</w:t>
      </w:r>
      <w:r>
        <w:rPr>
          <w:color w:val="000000" w:themeColor="text1"/>
          <w:sz w:val="28"/>
          <w:szCs w:val="28"/>
          <w:lang w:val="nl-NL"/>
          <w14:textFill>
            <w14:solidFill>
              <w14:schemeClr w14:val="tx1"/>
            </w14:solidFill>
          </w14:textFill>
        </w:rPr>
        <w:t>. Tên tác giả được lấy theo tên trong căn cước công dân hoặc hộ chiếu.</w:t>
      </w:r>
    </w:p>
    <w:p w14:paraId="4579D95C">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Ảnh đơn: Mỗi ảnh là một tác phẩm.</w:t>
      </w:r>
    </w:p>
    <w:p w14:paraId="6E946587">
      <w:pPr>
        <w:pStyle w:val="7"/>
        <w:shd w:val="clear" w:color="auto" w:fill="FFFFFF"/>
        <w:spacing w:before="0" w:beforeAutospacing="0" w:after="120" w:afterAutospacing="0"/>
        <w:ind w:firstLine="720"/>
        <w:jc w:val="both"/>
        <w:rPr>
          <w:rFonts w:ascii="Noto Sans" w:hAnsi="Noto Sans"/>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Ảnh bộ: Mỗi bộ ảnh được coi là một tác phẩm, gồm tối thiểu 05 ảnh và tối đa không quá 10 ảnh. Bộ ảnh có maket trình bày và phần giới thiệu nội dung của bộ ảnh (tối đa 150 từ). Tác giả phải đánh số thứ tự của bộ ảnh.</w:t>
      </w:r>
    </w:p>
    <w:p w14:paraId="4E07D458">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 Trong trường hợp tác giả gửi ảnh dự thi bao gồm cả ảnh đơn và ảnh bộ thì ảnh đơn không được trùng với ảnh trong bộ ảnh.</w:t>
      </w:r>
    </w:p>
    <w:p w14:paraId="1D6A07D1">
      <w:pPr>
        <w:pStyle w:val="7"/>
        <w:shd w:val="clear" w:color="auto" w:fill="FFFFFF"/>
        <w:spacing w:before="0" w:beforeAutospacing="0" w:after="120" w:afterAutospacing="0"/>
        <w:ind w:firstLine="720"/>
        <w:jc w:val="both"/>
        <w:rPr>
          <w:i/>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xml:space="preserve"> - Tác phẩm tham dự phải được sáng tác bằng phương pháp hiện thực, không chấp nhận ảnh cắt ghép, thêm, bớt hoặc làm sai lệch thực tế </w:t>
      </w:r>
      <w:r>
        <w:rPr>
          <w:i/>
          <w:color w:val="000000" w:themeColor="text1"/>
          <w:sz w:val="28"/>
          <w:szCs w:val="28"/>
          <w:lang w:val="nl-NL"/>
          <w14:textFill>
            <w14:solidFill>
              <w14:schemeClr w14:val="tx1"/>
            </w14:solidFill>
          </w14:textFill>
        </w:rPr>
        <w:t>(trừ thể loại ảnh panorama).</w:t>
      </w:r>
    </w:p>
    <w:p w14:paraId="07BA9A39">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Ảnh không được bo viền, không được hiển thị các thông tin trên tác phẩm.</w:t>
      </w:r>
    </w:p>
    <w:p w14:paraId="1CBB2027">
      <w:pPr>
        <w:spacing w:after="120" w:line="240" w:lineRule="auto"/>
        <w:ind w:firstLine="720"/>
        <w:jc w:val="both"/>
        <w:rPr>
          <w:rFonts w:cs="Times New Roman"/>
          <w:i/>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 xml:space="preserve">- Ban Tổ chức không nhận những tác phẩm đã đoạt giải thưởng hoặc được chọn trưng bày, triển lãm trong các cuộc thi, liên hoan ảnh cấp tỉnh, khu vực và toàn quốc </w:t>
      </w:r>
      <w:r>
        <w:rPr>
          <w:rFonts w:cs="Times New Roman"/>
          <w:i/>
          <w:color w:val="000000" w:themeColor="text1"/>
          <w:sz w:val="28"/>
          <w:szCs w:val="28"/>
          <w14:textFill>
            <w14:solidFill>
              <w14:schemeClr w14:val="tx1"/>
            </w14:solidFill>
          </w14:textFill>
        </w:rPr>
        <w:t>(kể cả những file ảnh được chụp liên tục gần với file ảnh đã được chọn triển lãm hoặc đã đoạt giải thưởng).</w:t>
      </w:r>
    </w:p>
    <w:p w14:paraId="51CD286C">
      <w:pPr>
        <w:pStyle w:val="7"/>
        <w:shd w:val="clear" w:color="auto" w:fill="FFFFFF"/>
        <w:spacing w:before="0" w:beforeAutospacing="0" w:after="120" w:afterAutospacing="0"/>
        <w:ind w:firstLine="720"/>
        <w:jc w:val="both"/>
        <w:rPr>
          <w:rFonts w:ascii="Noto Sans" w:hAnsi="Noto Sans"/>
          <w:color w:val="000000" w:themeColor="text1"/>
          <w:sz w:val="28"/>
          <w:szCs w:val="28"/>
          <w:lang w:val="vi-VN"/>
          <w14:textFill>
            <w14:solidFill>
              <w14:schemeClr w14:val="tx1"/>
            </w14:solidFill>
          </w14:textFill>
        </w:rPr>
      </w:pPr>
      <w:r>
        <w:rPr>
          <w:rStyle w:val="8"/>
          <w:color w:val="000000" w:themeColor="text1"/>
          <w:sz w:val="28"/>
          <w:szCs w:val="28"/>
          <w:lang w:val="vi-VN"/>
          <w14:textFill>
            <w14:solidFill>
              <w14:schemeClr w14:val="tx1"/>
            </w14:solidFill>
          </w14:textFill>
        </w:rPr>
        <w:t>3. Thời gian sáng tác, thời gian nhận tác phẩm</w:t>
      </w:r>
    </w:p>
    <w:p w14:paraId="4694902D">
      <w:pPr>
        <w:pStyle w:val="7"/>
        <w:shd w:val="clear" w:color="auto" w:fill="FFFFFF"/>
        <w:spacing w:before="0" w:beforeAutospacing="0" w:after="120" w:afterAutospacing="0"/>
        <w:ind w:firstLine="720"/>
        <w:jc w:val="both"/>
        <w:rPr>
          <w:color w:val="000000" w:themeColor="text1"/>
          <w:sz w:val="28"/>
          <w:szCs w:val="28"/>
          <w14:textFill>
            <w14:solidFill>
              <w14:schemeClr w14:val="tx1"/>
            </w14:solidFill>
          </w14:textFill>
        </w:rPr>
      </w:pPr>
      <w:r>
        <w:rPr>
          <w:i/>
          <w:iCs/>
          <w:color w:val="000000" w:themeColor="text1"/>
          <w:sz w:val="28"/>
          <w:szCs w:val="28"/>
          <w:lang w:val="vi-VN"/>
          <w14:textFill>
            <w14:solidFill>
              <w14:schemeClr w14:val="tx1"/>
            </w14:solidFill>
          </w14:textFill>
        </w:rPr>
        <w:t>- Thời gian sáng tác:</w:t>
      </w:r>
      <w:r>
        <w:rPr>
          <w:color w:val="000000" w:themeColor="text1"/>
          <w:sz w:val="28"/>
          <w:szCs w:val="28"/>
          <w:lang w:val="vi-VN"/>
          <w14:textFill>
            <w14:solidFill>
              <w14:schemeClr w14:val="tx1"/>
            </w14:solidFill>
          </w14:textFill>
        </w:rPr>
        <w:t xml:space="preserve"> Tác phẩm được chụp từ ngày 01/</w:t>
      </w:r>
      <w:r>
        <w:rPr>
          <w:color w:val="000000" w:themeColor="text1"/>
          <w:sz w:val="28"/>
          <w:szCs w:val="28"/>
          <w14:textFill>
            <w14:solidFill>
              <w14:schemeClr w14:val="tx1"/>
            </w14:solidFill>
          </w14:textFill>
        </w:rPr>
        <w:t>01</w:t>
      </w:r>
      <w:r>
        <w:rPr>
          <w:color w:val="000000" w:themeColor="text1"/>
          <w:sz w:val="28"/>
          <w:szCs w:val="28"/>
          <w:lang w:val="vi-VN"/>
          <w14:textFill>
            <w14:solidFill>
              <w14:schemeClr w14:val="tx1"/>
            </w14:solidFill>
          </w14:textFill>
        </w:rPr>
        <w:t xml:space="preserve">/2024 đến ngày 31/7/2026 </w:t>
      </w:r>
      <w:r>
        <w:rPr>
          <w:color w:val="000000" w:themeColor="text1"/>
          <w:sz w:val="28"/>
          <w:szCs w:val="28"/>
          <w14:textFill>
            <w14:solidFill>
              <w14:schemeClr w14:val="tx1"/>
            </w14:solidFill>
          </w14:textFill>
        </w:rPr>
        <w:t>(bao gồm cả phía Đông và phía Tây tỉnh Quảng Ngãi).</w:t>
      </w:r>
    </w:p>
    <w:p w14:paraId="4C6BD920">
      <w:pPr>
        <w:pStyle w:val="7"/>
        <w:shd w:val="clear" w:color="auto" w:fill="FFFFFF"/>
        <w:spacing w:before="0" w:beforeAutospacing="0" w:after="120" w:afterAutospacing="0"/>
        <w:ind w:firstLine="720"/>
        <w:jc w:val="both"/>
        <w:rPr>
          <w:bCs/>
          <w:iCs/>
          <w:color w:val="000000"/>
          <w:sz w:val="28"/>
          <w:szCs w:val="28"/>
          <w:lang w:val="nl-NL"/>
        </w:rPr>
      </w:pPr>
      <w:r>
        <w:rPr>
          <w:i/>
          <w:iCs/>
          <w:color w:val="000000" w:themeColor="text1"/>
          <w:sz w:val="28"/>
          <w:szCs w:val="28"/>
          <w:lang w:val="vi-VN"/>
          <w14:textFill>
            <w14:solidFill>
              <w14:schemeClr w14:val="tx1"/>
            </w14:solidFill>
          </w14:textFill>
        </w:rPr>
        <w:t>- Thời gian nhận tác phẩm:</w:t>
      </w:r>
      <w:r>
        <w:rPr>
          <w:rFonts w:ascii="Noto Sans" w:hAnsi="Noto Sans"/>
          <w:color w:val="000000" w:themeColor="text1"/>
          <w:sz w:val="28"/>
          <w:szCs w:val="28"/>
          <w:lang w:val="vi-VN"/>
          <w14:textFill>
            <w14:solidFill>
              <w14:schemeClr w14:val="tx1"/>
            </w14:solidFill>
          </w14:textFill>
        </w:rPr>
        <w:t xml:space="preserve"> </w:t>
      </w:r>
      <w:r>
        <w:rPr>
          <w:bCs/>
          <w:iCs/>
          <w:color w:val="000000"/>
          <w:sz w:val="28"/>
          <w:szCs w:val="28"/>
          <w:lang w:val="nl-NL"/>
        </w:rPr>
        <w:t>Từ sau Lễ phát động đến ngày 31/7/2026.</w:t>
      </w:r>
    </w:p>
    <w:p w14:paraId="6075851A">
      <w:pPr>
        <w:pStyle w:val="7"/>
        <w:shd w:val="clear" w:color="auto" w:fill="FFFFFF"/>
        <w:spacing w:before="0" w:beforeAutospacing="0" w:after="120" w:afterAutospacing="0"/>
        <w:ind w:firstLine="720"/>
        <w:jc w:val="both"/>
        <w:rPr>
          <w:rStyle w:val="8"/>
          <w:color w:val="000000" w:themeColor="text1"/>
          <w:sz w:val="28"/>
          <w:szCs w:val="28"/>
          <w:lang w:val="nl-NL"/>
          <w14:textFill>
            <w14:solidFill>
              <w14:schemeClr w14:val="tx1"/>
            </w14:solidFill>
          </w14:textFill>
        </w:rPr>
      </w:pPr>
      <w:r>
        <w:rPr>
          <w:rStyle w:val="8"/>
          <w:color w:val="000000" w:themeColor="text1"/>
          <w:sz w:val="28"/>
          <w:szCs w:val="28"/>
          <w:lang w:val="nl-NL"/>
          <w14:textFill>
            <w14:solidFill>
              <w14:schemeClr w14:val="tx1"/>
            </w14:solidFill>
          </w14:textFill>
        </w:rPr>
        <w:t>4. Bản quyền tác giả</w:t>
      </w:r>
    </w:p>
    <w:p w14:paraId="1780268A">
      <w:pPr>
        <w:pStyle w:val="7"/>
        <w:shd w:val="clear" w:color="auto" w:fill="FFFFFF"/>
        <w:spacing w:before="0" w:beforeAutospacing="0" w:after="120" w:afterAutospacing="0"/>
        <w:ind w:firstLine="720"/>
        <w:jc w:val="both"/>
        <w:rPr>
          <w:rFonts w:ascii="Noto Sans" w:hAnsi="Noto Sans"/>
          <w:color w:val="000000" w:themeColor="text1"/>
          <w:sz w:val="28"/>
          <w:szCs w:val="28"/>
          <w:lang w:val="nl-NL"/>
          <w14:textFill>
            <w14:solidFill>
              <w14:schemeClr w14:val="tx1"/>
            </w14:solidFill>
          </w14:textFill>
        </w:rPr>
      </w:pPr>
      <w:r>
        <w:rPr>
          <w:rFonts w:ascii="Noto Sans" w:hAnsi="Noto Sans"/>
          <w:color w:val="000000" w:themeColor="text1"/>
          <w:sz w:val="28"/>
          <w:szCs w:val="28"/>
          <w:lang w:val="nl-NL"/>
          <w14:textFill>
            <w14:solidFill>
              <w14:schemeClr w14:val="tx1"/>
            </w14:solidFill>
          </w14:textFill>
        </w:rPr>
        <w:t xml:space="preserve">- </w:t>
      </w:r>
      <w:r>
        <w:rPr>
          <w:color w:val="000000" w:themeColor="text1"/>
          <w:sz w:val="28"/>
          <w:szCs w:val="28"/>
          <w:lang w:val="nl-NL"/>
          <w14:textFill>
            <w14:solidFill>
              <w14:schemeClr w14:val="tx1"/>
            </w14:solidFill>
          </w14:textFill>
        </w:rPr>
        <w:t>Tác giả chịu trách nhiệm trước pháp luật về bản quyền đối với tác phẩm dự thi.</w:t>
      </w:r>
    </w:p>
    <w:p w14:paraId="2A534BC9">
      <w:pPr>
        <w:pStyle w:val="7"/>
        <w:shd w:val="clear" w:color="auto" w:fill="FFFFFF"/>
        <w:spacing w:before="0" w:beforeAutospacing="0" w:after="120" w:afterAutospacing="0"/>
        <w:ind w:firstLine="720"/>
        <w:jc w:val="both"/>
        <w:rPr>
          <w:rFonts w:ascii="Noto Sans" w:hAnsi="Noto Sans"/>
          <w:color w:val="000000" w:themeColor="text1"/>
          <w:sz w:val="28"/>
          <w:szCs w:val="28"/>
          <w:lang w:val="nl-NL"/>
          <w14:textFill>
            <w14:solidFill>
              <w14:schemeClr w14:val="tx1"/>
            </w14:solidFill>
          </w14:textFill>
        </w:rPr>
      </w:pPr>
      <w:r>
        <w:rPr>
          <w:rFonts w:ascii="Noto Sans" w:hAnsi="Noto Sans"/>
          <w:color w:val="000000" w:themeColor="text1"/>
          <w:sz w:val="28"/>
          <w:szCs w:val="28"/>
          <w:lang w:val="nl-NL"/>
          <w14:textFill>
            <w14:solidFill>
              <w14:schemeClr w14:val="tx1"/>
            </w14:solidFill>
          </w14:textFill>
        </w:rPr>
        <w:t xml:space="preserve">- </w:t>
      </w:r>
      <w:r>
        <w:rPr>
          <w:color w:val="000000" w:themeColor="text1"/>
          <w:sz w:val="28"/>
          <w:szCs w:val="28"/>
          <w:lang w:val="nl-NL"/>
          <w14:textFill>
            <w14:solidFill>
              <w14:schemeClr w14:val="tx1"/>
            </w14:solidFill>
          </w14:textFill>
        </w:rPr>
        <w:t>Ban Tổ chức không chịu trách nhiệm về những tranh chấp quyền tác giả và các quyền liên quan. Ban Tổ chức sẽ thu hồi giải thưởng khi phát hiện có vi phạm quyền tác giả, quyền liên quan theo quy định của pháp luật.</w:t>
      </w:r>
    </w:p>
    <w:p w14:paraId="588F14B7">
      <w:pPr>
        <w:pStyle w:val="7"/>
        <w:shd w:val="clear" w:color="auto" w:fill="FFFFFF"/>
        <w:spacing w:before="0" w:beforeAutospacing="0" w:after="120" w:afterAutospacing="0"/>
        <w:ind w:firstLine="720"/>
        <w:jc w:val="both"/>
        <w:rPr>
          <w:rFonts w:ascii="Noto Sans" w:hAnsi="Noto Sans"/>
          <w:color w:val="000000" w:themeColor="text1"/>
          <w:sz w:val="28"/>
          <w:szCs w:val="28"/>
          <w:lang w:val="nl-NL"/>
          <w14:textFill>
            <w14:solidFill>
              <w14:schemeClr w14:val="tx1"/>
            </w14:solidFill>
          </w14:textFill>
        </w:rPr>
      </w:pPr>
      <w:r>
        <w:rPr>
          <w:rFonts w:ascii="Noto Sans" w:hAnsi="Noto Sans"/>
          <w:color w:val="000000" w:themeColor="text1"/>
          <w:sz w:val="28"/>
          <w:szCs w:val="28"/>
          <w:lang w:val="nl-NL"/>
          <w14:textFill>
            <w14:solidFill>
              <w14:schemeClr w14:val="tx1"/>
            </w14:solidFill>
          </w14:textFill>
        </w:rPr>
        <w:t xml:space="preserve">- </w:t>
      </w:r>
      <w:r>
        <w:rPr>
          <w:color w:val="000000" w:themeColor="text1"/>
          <w:sz w:val="28"/>
          <w:szCs w:val="28"/>
          <w:lang w:val="nl-NL"/>
          <w14:textFill>
            <w14:solidFill>
              <w14:schemeClr w14:val="tx1"/>
            </w14:solidFill>
          </w14:textFill>
        </w:rPr>
        <w:t>Trong trường hợp cần thiết, Ban Tổ chức sẽ yêu cầu tác giả nộp files gốc để kiểm chứng thông tin.</w:t>
      </w:r>
    </w:p>
    <w:p w14:paraId="041AA140">
      <w:pPr>
        <w:pStyle w:val="7"/>
        <w:shd w:val="clear" w:color="auto" w:fill="FFFFFF"/>
        <w:spacing w:before="0" w:beforeAutospacing="0" w:after="120" w:afterAutospacing="0"/>
        <w:ind w:firstLine="720"/>
        <w:jc w:val="both"/>
        <w:rPr>
          <w:rFonts w:ascii="Noto Sans" w:hAnsi="Noto Sans"/>
          <w:color w:val="000000" w:themeColor="text1"/>
          <w:sz w:val="28"/>
          <w:szCs w:val="28"/>
          <w:lang w:val="nl-NL"/>
          <w14:textFill>
            <w14:solidFill>
              <w14:schemeClr w14:val="tx1"/>
            </w14:solidFill>
          </w14:textFill>
        </w:rPr>
      </w:pPr>
      <w:r>
        <w:rPr>
          <w:rFonts w:ascii="Noto Sans" w:hAnsi="Noto Sans"/>
          <w:color w:val="000000" w:themeColor="text1"/>
          <w:sz w:val="28"/>
          <w:szCs w:val="28"/>
          <w:lang w:val="nl-NL"/>
          <w14:textFill>
            <w14:solidFill>
              <w14:schemeClr w14:val="tx1"/>
            </w14:solidFill>
          </w14:textFill>
        </w:rPr>
        <w:t xml:space="preserve">- </w:t>
      </w:r>
      <w:r>
        <w:rPr>
          <w:color w:val="000000" w:themeColor="text1"/>
          <w:sz w:val="28"/>
          <w:szCs w:val="28"/>
          <w:lang w:val="nl-NL"/>
          <w14:textFill>
            <w14:solidFill>
              <w14:schemeClr w14:val="tx1"/>
            </w14:solidFill>
          </w14:textFill>
        </w:rPr>
        <w:t>Ban Tổ chức Cuộc thi được phép sử dụng các tác phẩm dự thi để phục vụ công tác tuyên truyền, quảng bá Cuộc thi mà không phải chi trả bất kỳ chi phí nào.</w:t>
      </w:r>
    </w:p>
    <w:p w14:paraId="0CA8D5E4">
      <w:pPr>
        <w:spacing w:after="120" w:line="240" w:lineRule="auto"/>
        <w:ind w:firstLine="720"/>
        <w:jc w:val="both"/>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 Tác giả gửi tác phẩm tham gia dự thi coi như chấp thuận mọi quy định trong thể lệ cuộc thi.</w:t>
      </w:r>
    </w:p>
    <w:p w14:paraId="45ED149E">
      <w:pPr>
        <w:pStyle w:val="7"/>
        <w:shd w:val="clear" w:color="auto" w:fill="FFFFFF"/>
        <w:spacing w:before="0" w:beforeAutospacing="0" w:after="120" w:afterAutospacing="0"/>
        <w:ind w:firstLine="720"/>
        <w:jc w:val="both"/>
        <w:rPr>
          <w:b/>
          <w:color w:val="000000" w:themeColor="text1"/>
          <w:sz w:val="28"/>
          <w:szCs w:val="28"/>
          <w:lang w:val="nl-NL"/>
          <w14:textFill>
            <w14:solidFill>
              <w14:schemeClr w14:val="tx1"/>
            </w14:solidFill>
          </w14:textFill>
        </w:rPr>
      </w:pPr>
      <w:r>
        <w:rPr>
          <w:b/>
          <w:color w:val="000000" w:themeColor="text1"/>
          <w:sz w:val="28"/>
          <w:szCs w:val="28"/>
          <w:lang w:val="nl-NL"/>
          <w14:textFill>
            <w14:solidFill>
              <w14:schemeClr w14:val="tx1"/>
            </w14:solidFill>
          </w14:textFill>
        </w:rPr>
        <w:t>III. CƠ CẤU GIẢI THƯỞNG</w:t>
      </w:r>
    </w:p>
    <w:p w14:paraId="71B55288">
      <w:pPr>
        <w:pStyle w:val="7"/>
        <w:shd w:val="clear" w:color="auto" w:fill="FFFFFF"/>
        <w:spacing w:before="0" w:beforeAutospacing="0" w:after="120" w:afterAutospacing="0"/>
        <w:ind w:firstLine="720"/>
        <w:jc w:val="both"/>
        <w:rPr>
          <w:bCs/>
          <w:color w:val="000000"/>
          <w:sz w:val="28"/>
          <w:szCs w:val="28"/>
          <w:lang w:val="nl-NL"/>
        </w:rPr>
      </w:pPr>
      <w:r>
        <w:rPr>
          <w:bCs/>
          <w:color w:val="000000"/>
          <w:sz w:val="28"/>
          <w:szCs w:val="28"/>
          <w:lang w:val="nl-NL"/>
        </w:rPr>
        <w:t>- 01 Giải Nhất: 8.000.000đ/giải</w:t>
      </w:r>
    </w:p>
    <w:p w14:paraId="542C23AA">
      <w:pPr>
        <w:spacing w:after="120"/>
        <w:ind w:firstLine="720"/>
        <w:jc w:val="both"/>
        <w:rPr>
          <w:bCs/>
          <w:color w:val="000000"/>
          <w:sz w:val="28"/>
          <w:szCs w:val="28"/>
          <w:lang w:val="nl-NL"/>
        </w:rPr>
      </w:pPr>
      <w:r>
        <w:rPr>
          <w:bCs/>
          <w:color w:val="000000"/>
          <w:sz w:val="28"/>
          <w:szCs w:val="28"/>
          <w:lang w:val="nl-NL"/>
        </w:rPr>
        <w:t>- 02 Giải Nhì: 4.000.000đ/giải.</w:t>
      </w:r>
    </w:p>
    <w:p w14:paraId="3C611F21">
      <w:pPr>
        <w:spacing w:after="120"/>
        <w:ind w:firstLine="720"/>
        <w:jc w:val="both"/>
        <w:rPr>
          <w:bCs/>
          <w:color w:val="000000"/>
          <w:sz w:val="28"/>
          <w:szCs w:val="28"/>
          <w:lang w:val="nl-NL"/>
        </w:rPr>
      </w:pPr>
      <w:r>
        <w:rPr>
          <w:bCs/>
          <w:color w:val="000000"/>
          <w:sz w:val="28"/>
          <w:szCs w:val="28"/>
          <w:lang w:val="nl-NL"/>
        </w:rPr>
        <w:t>- 03 Giải Ba: 3.000.000đ/giải</w:t>
      </w:r>
    </w:p>
    <w:p w14:paraId="74F3FDD1">
      <w:pPr>
        <w:spacing w:after="120"/>
        <w:ind w:firstLine="720"/>
        <w:jc w:val="both"/>
        <w:rPr>
          <w:bCs/>
          <w:color w:val="000000"/>
          <w:sz w:val="28"/>
          <w:szCs w:val="28"/>
          <w:lang w:val="nl-NL"/>
        </w:rPr>
      </w:pPr>
      <w:r>
        <w:rPr>
          <w:bCs/>
          <w:color w:val="000000"/>
          <w:sz w:val="28"/>
          <w:szCs w:val="28"/>
          <w:lang w:val="nl-NL"/>
        </w:rPr>
        <w:t>- 10 Giải Khuyến khích: 1.000.000đ/giải.</w:t>
      </w:r>
    </w:p>
    <w:p w14:paraId="4F5D2A0B">
      <w:pPr>
        <w:spacing w:after="120"/>
        <w:ind w:firstLine="720"/>
        <w:jc w:val="both"/>
        <w:rPr>
          <w:bCs/>
          <w:color w:val="000000"/>
          <w:sz w:val="28"/>
          <w:szCs w:val="28"/>
          <w:lang w:val="nl-NL"/>
        </w:rPr>
      </w:pPr>
      <w:r>
        <w:rPr>
          <w:bCs/>
          <w:color w:val="000000"/>
          <w:sz w:val="28"/>
          <w:szCs w:val="28"/>
          <w:lang w:val="nl-NL"/>
        </w:rPr>
        <w:t>- 01 Giải Tác phẩm được bình chọn nhiều nhất: 1.000.000đ/giải.</w:t>
      </w:r>
    </w:p>
    <w:p w14:paraId="31D311C0">
      <w:pPr>
        <w:spacing w:after="120" w:line="240" w:lineRule="auto"/>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xml:space="preserve">* </w:t>
      </w:r>
      <w:r>
        <w:rPr>
          <w:color w:val="000000" w:themeColor="text1"/>
          <w:sz w:val="28"/>
          <w:szCs w:val="28"/>
          <w14:textFill>
            <w14:solidFill>
              <w14:schemeClr w14:val="tx1"/>
            </w14:solidFill>
          </w14:textFill>
        </w:rPr>
        <w:t xml:space="preserve">Các tác giả đoạt giải sẽ được Ban Tổ chức mời tham dự Lễ công bố và </w:t>
      </w:r>
      <w:r>
        <w:rPr>
          <w:color w:val="000000" w:themeColor="text1"/>
          <w:sz w:val="28"/>
          <w:szCs w:val="28"/>
          <w:lang w:val="nl-NL"/>
          <w14:textFill>
            <w14:solidFill>
              <w14:schemeClr w14:val="tx1"/>
            </w14:solidFill>
          </w14:textFill>
        </w:rPr>
        <w:t>t</w:t>
      </w:r>
      <w:r>
        <w:rPr>
          <w:color w:val="000000" w:themeColor="text1"/>
          <w:sz w:val="28"/>
          <w:szCs w:val="28"/>
          <w14:textFill>
            <w14:solidFill>
              <w14:schemeClr w14:val="tx1"/>
            </w14:solidFill>
          </w14:textFill>
        </w:rPr>
        <w:t xml:space="preserve">rao giải thưởng cùng </w:t>
      </w:r>
      <w:r>
        <w:rPr>
          <w:color w:val="000000" w:themeColor="text1"/>
          <w:sz w:val="28"/>
          <w:szCs w:val="28"/>
          <w:lang w:val="nl-NL"/>
          <w14:textFill>
            <w14:solidFill>
              <w14:schemeClr w14:val="tx1"/>
            </w14:solidFill>
          </w14:textFill>
        </w:rPr>
        <w:t>G</w:t>
      </w:r>
      <w:r>
        <w:rPr>
          <w:color w:val="000000" w:themeColor="text1"/>
          <w:sz w:val="28"/>
          <w:szCs w:val="28"/>
          <w14:textFill>
            <w14:solidFill>
              <w14:schemeClr w14:val="tx1"/>
            </w14:solidFill>
          </w14:textFill>
        </w:rPr>
        <w:t>iấy chứng nhận.</w:t>
      </w:r>
      <w:r>
        <w:rPr>
          <w:color w:val="000000" w:themeColor="text1"/>
          <w:sz w:val="28"/>
          <w:szCs w:val="28"/>
          <w:lang w:val="nl-NL"/>
          <w14:textFill>
            <w14:solidFill>
              <w14:schemeClr w14:val="tx1"/>
            </w14:solidFill>
          </w14:textFill>
        </w:rPr>
        <w:t xml:space="preserve"> </w:t>
      </w:r>
    </w:p>
    <w:p w14:paraId="52CFF07E">
      <w:pPr>
        <w:spacing w:after="120" w:line="240" w:lineRule="auto"/>
        <w:ind w:firstLine="720"/>
        <w:jc w:val="both"/>
        <w:rPr>
          <w:color w:val="000000" w:themeColor="text1"/>
          <w:sz w:val="28"/>
          <w:szCs w:val="28"/>
          <w:lang w:val="nl-NL"/>
          <w14:textFill>
            <w14:solidFill>
              <w14:schemeClr w14:val="tx1"/>
            </w14:solidFill>
          </w14:textFill>
        </w:rPr>
      </w:pPr>
      <w:r>
        <w:rPr>
          <w:rStyle w:val="11"/>
        </w:rPr>
        <w:t>Căn cứ tình hình thực tế khi diễn ra Cuộc thi, Ban Tổ chức có quyền thay</w:t>
      </w:r>
      <w:r>
        <w:rPr>
          <w:rStyle w:val="11"/>
          <w:lang w:val="nl-NL"/>
        </w:rPr>
        <w:t xml:space="preserve"> </w:t>
      </w:r>
      <w:r>
        <w:rPr>
          <w:rStyle w:val="11"/>
        </w:rPr>
        <w:t>đổi cơ cấu hoặc nội dung giải thưởng nhưng vẫn đảm bảo giá trị giải thưởng</w:t>
      </w:r>
      <w:r>
        <w:rPr>
          <w:rStyle w:val="11"/>
          <w:lang w:val="nl-NL"/>
        </w:rPr>
        <w:t xml:space="preserve"> </w:t>
      </w:r>
      <w:r>
        <w:rPr>
          <w:rStyle w:val="11"/>
        </w:rPr>
        <w:t>theo quy định</w:t>
      </w:r>
      <w:r>
        <w:rPr>
          <w:rStyle w:val="11"/>
          <w:lang w:val="nl-NL"/>
        </w:rPr>
        <w:t>.</w:t>
      </w:r>
      <w:r>
        <w:t xml:space="preserve"> </w:t>
      </w:r>
    </w:p>
    <w:p w14:paraId="4598AF6E">
      <w:pPr>
        <w:pStyle w:val="7"/>
        <w:shd w:val="clear" w:color="auto" w:fill="FFFFFF"/>
        <w:spacing w:before="0" w:beforeAutospacing="0" w:after="120" w:afterAutospacing="0"/>
        <w:ind w:firstLine="720"/>
        <w:jc w:val="both"/>
        <w:rPr>
          <w:rStyle w:val="8"/>
          <w:color w:val="000000" w:themeColor="text1"/>
          <w:sz w:val="28"/>
          <w:szCs w:val="28"/>
          <w:lang w:val="nl-NL"/>
          <w14:textFill>
            <w14:solidFill>
              <w14:schemeClr w14:val="tx1"/>
            </w14:solidFill>
          </w14:textFill>
        </w:rPr>
      </w:pPr>
      <w:r>
        <w:rPr>
          <w:rStyle w:val="8"/>
          <w:color w:val="000000" w:themeColor="text1"/>
          <w:sz w:val="28"/>
          <w:szCs w:val="28"/>
          <w:lang w:val="nl-NL"/>
          <w14:textFill>
            <w14:solidFill>
              <w14:schemeClr w14:val="tx1"/>
            </w14:solidFill>
          </w14:textFill>
        </w:rPr>
        <w:t>IV. QUY CHẾ CHẤM GIẢI</w:t>
      </w:r>
    </w:p>
    <w:p w14:paraId="4516DD2B">
      <w:pPr>
        <w:pStyle w:val="7"/>
        <w:shd w:val="clear" w:color="auto" w:fill="FFFFFF"/>
        <w:spacing w:before="0" w:beforeAutospacing="0" w:after="120" w:afterAutospacing="0"/>
        <w:ind w:firstLine="720"/>
        <w:jc w:val="both"/>
        <w:rPr>
          <w:rStyle w:val="8"/>
          <w:b w:val="0"/>
          <w:color w:val="000000" w:themeColor="text1"/>
          <w:sz w:val="28"/>
          <w:szCs w:val="28"/>
          <w:lang w:val="nl-NL"/>
          <w14:textFill>
            <w14:solidFill>
              <w14:schemeClr w14:val="tx1"/>
            </w14:solidFill>
          </w14:textFill>
        </w:rPr>
      </w:pPr>
      <w:r>
        <w:rPr>
          <w:rStyle w:val="8"/>
          <w:color w:val="000000" w:themeColor="text1"/>
          <w:sz w:val="28"/>
          <w:szCs w:val="28"/>
          <w:lang w:val="nl-NL"/>
          <w14:textFill>
            <w14:solidFill>
              <w14:schemeClr w14:val="tx1"/>
            </w14:solidFill>
          </w14:textFill>
        </w:rPr>
        <w:t>1</w:t>
      </w:r>
      <w:r>
        <w:rPr>
          <w:rStyle w:val="8"/>
          <w:color w:val="000000" w:themeColor="text1"/>
          <w:sz w:val="28"/>
          <w:szCs w:val="28"/>
          <w:lang w:val="vi-VN"/>
          <w14:textFill>
            <w14:solidFill>
              <w14:schemeClr w14:val="tx1"/>
            </w14:solidFill>
          </w14:textFill>
        </w:rPr>
        <w:t xml:space="preserve">. </w:t>
      </w:r>
      <w:r>
        <w:rPr>
          <w:rStyle w:val="8"/>
          <w:color w:val="000000" w:themeColor="text1"/>
          <w:sz w:val="28"/>
          <w:szCs w:val="28"/>
          <w:lang w:val="nl-NL"/>
          <w14:textFill>
            <w14:solidFill>
              <w14:schemeClr w14:val="tx1"/>
            </w14:solidFill>
          </w14:textFill>
        </w:rPr>
        <w:t xml:space="preserve">Bước 1: </w:t>
      </w:r>
      <w:r>
        <w:rPr>
          <w:rStyle w:val="8"/>
          <w:b w:val="0"/>
          <w:color w:val="000000" w:themeColor="text1"/>
          <w:sz w:val="28"/>
          <w:szCs w:val="28"/>
          <w:lang w:val="nl-NL"/>
          <w14:textFill>
            <w14:solidFill>
              <w14:schemeClr w14:val="tx1"/>
            </w14:solidFill>
          </w14:textFill>
        </w:rPr>
        <w:t>Vòng Sơ khảo</w:t>
      </w:r>
    </w:p>
    <w:p w14:paraId="0D8EED26">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rStyle w:val="8"/>
          <w:b w:val="0"/>
          <w:color w:val="000000" w:themeColor="text1"/>
          <w:sz w:val="28"/>
          <w:szCs w:val="28"/>
          <w:lang w:val="nl-NL"/>
          <w14:textFill>
            <w14:solidFill>
              <w14:schemeClr w14:val="tx1"/>
            </w14:solidFill>
          </w14:textFill>
        </w:rPr>
        <w:t>Trên cơ sở tập hợp tác phẩm của các tác giả gửi đến, Ban Giám khảo vòng Sơ khảo tiến hành lựa chọn các tác phẩm đáp ứng tiêu chí cuộc thi và c</w:t>
      </w:r>
      <w:r>
        <w:rPr>
          <w:color w:val="000000" w:themeColor="text1"/>
          <w:sz w:val="28"/>
          <w:szCs w:val="28"/>
          <w:lang w:val="nl-NL"/>
          <w14:textFill>
            <w14:solidFill>
              <w14:schemeClr w14:val="tx1"/>
            </w14:solidFill>
          </w14:textFill>
        </w:rPr>
        <w:t>hấm chọn ảnh bằng phương thức chấm online theo quy định của Ban Tổ chức.</w:t>
      </w:r>
    </w:p>
    <w:p w14:paraId="328359D8">
      <w:pPr>
        <w:pStyle w:val="7"/>
        <w:shd w:val="clear" w:color="auto" w:fill="FFFFFF"/>
        <w:spacing w:before="0" w:beforeAutospacing="0" w:after="120" w:afterAutospacing="0"/>
        <w:ind w:firstLine="720"/>
        <w:jc w:val="both"/>
        <w:rPr>
          <w:rStyle w:val="8"/>
          <w:b w:val="0"/>
          <w:color w:val="000000" w:themeColor="text1"/>
          <w:sz w:val="28"/>
          <w:szCs w:val="28"/>
          <w:lang w:val="nl-NL"/>
          <w14:textFill>
            <w14:solidFill>
              <w14:schemeClr w14:val="tx1"/>
            </w14:solidFill>
          </w14:textFill>
        </w:rPr>
      </w:pPr>
      <w:r>
        <w:rPr>
          <w:rStyle w:val="8"/>
          <w:color w:val="000000" w:themeColor="text1"/>
          <w:sz w:val="28"/>
          <w:szCs w:val="28"/>
          <w:lang w:val="nl-NL"/>
          <w14:textFill>
            <w14:solidFill>
              <w14:schemeClr w14:val="tx1"/>
            </w14:solidFill>
          </w14:textFill>
        </w:rPr>
        <w:t>2</w:t>
      </w:r>
      <w:r>
        <w:rPr>
          <w:rStyle w:val="8"/>
          <w:color w:val="000000" w:themeColor="text1"/>
          <w:sz w:val="28"/>
          <w:szCs w:val="28"/>
          <w:lang w:val="vi-VN"/>
          <w14:textFill>
            <w14:solidFill>
              <w14:schemeClr w14:val="tx1"/>
            </w14:solidFill>
          </w14:textFill>
        </w:rPr>
        <w:t xml:space="preserve">. </w:t>
      </w:r>
      <w:r>
        <w:rPr>
          <w:rStyle w:val="8"/>
          <w:color w:val="000000" w:themeColor="text1"/>
          <w:sz w:val="28"/>
          <w:szCs w:val="28"/>
          <w:lang w:val="nl-NL"/>
          <w14:textFill>
            <w14:solidFill>
              <w14:schemeClr w14:val="tx1"/>
            </w14:solidFill>
          </w14:textFill>
        </w:rPr>
        <w:t xml:space="preserve">Bước 2: </w:t>
      </w:r>
      <w:r>
        <w:rPr>
          <w:rStyle w:val="8"/>
          <w:b w:val="0"/>
          <w:color w:val="000000" w:themeColor="text1"/>
          <w:sz w:val="28"/>
          <w:szCs w:val="28"/>
          <w:lang w:val="nl-NL"/>
          <w14:textFill>
            <w14:solidFill>
              <w14:schemeClr w14:val="tx1"/>
            </w14:solidFill>
          </w14:textFill>
        </w:rPr>
        <w:t>Vòng Chung khảo</w:t>
      </w:r>
    </w:p>
    <w:p w14:paraId="57C2AAC1">
      <w:pPr>
        <w:pStyle w:val="7"/>
        <w:shd w:val="clear" w:color="auto" w:fill="FFFFFF"/>
        <w:spacing w:before="0" w:beforeAutospacing="0" w:after="120" w:afterAutospacing="0"/>
        <w:ind w:firstLine="720"/>
        <w:jc w:val="both"/>
        <w:rPr>
          <w:rStyle w:val="8"/>
          <w:b w:val="0"/>
          <w:color w:val="000000" w:themeColor="text1"/>
          <w:sz w:val="28"/>
          <w:szCs w:val="28"/>
          <w:lang w:val="nl-NL"/>
          <w14:textFill>
            <w14:solidFill>
              <w14:schemeClr w14:val="tx1"/>
            </w14:solidFill>
          </w14:textFill>
        </w:rPr>
      </w:pPr>
      <w:r>
        <w:rPr>
          <w:rStyle w:val="8"/>
          <w:b w:val="0"/>
          <w:color w:val="000000" w:themeColor="text1"/>
          <w:sz w:val="28"/>
          <w:szCs w:val="28"/>
          <w:lang w:val="nl-NL"/>
          <w14:textFill>
            <w14:solidFill>
              <w14:schemeClr w14:val="tx1"/>
            </w14:solidFill>
          </w14:textFill>
        </w:rPr>
        <w:t xml:space="preserve"> Các tác phẩm vào vòng Chung khảo sẽ được Ban Giám khảo vòng Chung khảo chấm và xét chọn, kết quả sẽ được trình Ban Tổ chức xem xét và ký quyết định công nhận giải thưởng.</w:t>
      </w:r>
    </w:p>
    <w:p w14:paraId="50BECE03">
      <w:pPr>
        <w:pStyle w:val="7"/>
        <w:shd w:val="clear" w:color="auto" w:fill="FFFFFF"/>
        <w:spacing w:before="0" w:beforeAutospacing="0" w:after="120" w:afterAutospacing="0"/>
        <w:ind w:firstLine="720"/>
        <w:jc w:val="both"/>
        <w:rPr>
          <w:rStyle w:val="8"/>
          <w:rFonts w:asciiTheme="majorHAnsi" w:hAnsiTheme="majorHAnsi" w:cstheme="majorHAnsi"/>
          <w:color w:val="000000" w:themeColor="text1"/>
          <w:sz w:val="28"/>
          <w:szCs w:val="28"/>
          <w:lang w:val="nl-NL"/>
          <w14:textFill>
            <w14:solidFill>
              <w14:schemeClr w14:val="tx1"/>
            </w14:solidFill>
          </w14:textFill>
        </w:rPr>
      </w:pPr>
      <w:r>
        <w:rPr>
          <w:rStyle w:val="8"/>
          <w:rFonts w:asciiTheme="majorHAnsi" w:hAnsiTheme="majorHAnsi" w:cstheme="majorHAnsi"/>
          <w:color w:val="000000" w:themeColor="text1"/>
          <w:sz w:val="28"/>
          <w:szCs w:val="28"/>
          <w:lang w:val="nl-NL"/>
          <w14:textFill>
            <w14:solidFill>
              <w14:schemeClr w14:val="tx1"/>
            </w14:solidFill>
          </w14:textFill>
        </w:rPr>
        <w:t xml:space="preserve">3. Đối với Giải Tác phẩm được bình chọn nhiều nhất: </w:t>
      </w:r>
    </w:p>
    <w:p w14:paraId="5762A5AF">
      <w:pPr>
        <w:pStyle w:val="7"/>
        <w:shd w:val="clear" w:color="auto" w:fill="FFFFFF"/>
        <w:spacing w:before="0" w:beforeAutospacing="0" w:after="120" w:afterAutospacing="0"/>
        <w:ind w:firstLine="720"/>
        <w:jc w:val="both"/>
        <w:rPr>
          <w:rFonts w:asciiTheme="majorHAnsi" w:hAnsiTheme="majorHAnsi" w:cstheme="majorHAnsi"/>
          <w:color w:val="000000" w:themeColor="text1"/>
          <w:spacing w:val="3"/>
          <w:sz w:val="28"/>
          <w:szCs w:val="28"/>
          <w:shd w:val="clear" w:color="auto" w:fill="FFFFFF"/>
          <w14:textFill>
            <w14:solidFill>
              <w14:schemeClr w14:val="tx1"/>
            </w14:solidFill>
          </w14:textFill>
        </w:rPr>
      </w:pPr>
      <w:r>
        <w:rPr>
          <w:rStyle w:val="8"/>
          <w:rFonts w:asciiTheme="majorHAnsi" w:hAnsiTheme="majorHAnsi" w:cstheme="majorHAnsi"/>
          <w:b w:val="0"/>
          <w:color w:val="000000" w:themeColor="text1"/>
          <w:sz w:val="28"/>
          <w:szCs w:val="28"/>
          <w:lang w:val="nl-NL"/>
          <w14:textFill>
            <w14:solidFill>
              <w14:schemeClr w14:val="tx1"/>
            </w14:solidFill>
          </w14:textFill>
        </w:rPr>
        <w:t xml:space="preserve">a. </w:t>
      </w:r>
      <w:r>
        <w:rPr>
          <w:rFonts w:asciiTheme="majorHAnsi" w:hAnsiTheme="majorHAnsi" w:cstheme="majorHAnsi"/>
          <w:color w:val="000000" w:themeColor="text1"/>
          <w:spacing w:val="3"/>
          <w:sz w:val="28"/>
          <w:szCs w:val="28"/>
          <w:shd w:val="clear" w:color="auto" w:fill="FFFFFF"/>
          <w14:textFill>
            <w14:solidFill>
              <w14:schemeClr w14:val="tx1"/>
            </w14:solidFill>
          </w14:textFill>
        </w:rPr>
        <w:t>Đối với phần bình chọn trên Fanpage: Kết quả số điểm tính từ khán giả bình chọn “thích” (like) và “chia sẻ” (share) là: 01 lượt “like” và “share” sẽ được tính 01 điểm. Ban Tổ chức chỉ chấp nhận và tính điểm cho lượt share đầu tiên của mỗi tài khoản.</w:t>
      </w:r>
    </w:p>
    <w:p w14:paraId="61E233B1">
      <w:pPr>
        <w:pStyle w:val="7"/>
        <w:shd w:val="clear" w:color="auto" w:fill="FFFFFF"/>
        <w:spacing w:before="0" w:beforeAutospacing="0" w:after="120" w:afterAutospacing="0"/>
        <w:ind w:firstLine="720"/>
        <w:jc w:val="both"/>
        <w:rPr>
          <w:rFonts w:asciiTheme="majorHAnsi" w:hAnsiTheme="majorHAnsi" w:cstheme="majorHAnsi"/>
          <w:color w:val="000000" w:themeColor="text1"/>
          <w:sz w:val="28"/>
          <w:szCs w:val="28"/>
          <w:lang w:val="nl-NL"/>
          <w14:textFill>
            <w14:solidFill>
              <w14:schemeClr w14:val="tx1"/>
            </w14:solidFill>
          </w14:textFill>
        </w:rPr>
      </w:pPr>
      <w:r>
        <w:rPr>
          <w:rFonts w:asciiTheme="majorHAnsi" w:hAnsiTheme="majorHAnsi" w:cstheme="majorHAnsi"/>
          <w:color w:val="000000" w:themeColor="text1"/>
          <w:spacing w:val="3"/>
          <w:sz w:val="28"/>
          <w:szCs w:val="28"/>
          <w:shd w:val="clear" w:color="auto" w:fill="FFFFFF"/>
          <w14:textFill>
            <w14:solidFill>
              <w14:schemeClr w14:val="tx1"/>
            </w14:solidFill>
          </w14:textFill>
        </w:rPr>
        <w:t xml:space="preserve">b. Đối với phần bình chọn trên website: </w:t>
      </w:r>
      <w:r>
        <w:fldChar w:fldCharType="begin"/>
      </w:r>
      <w:r>
        <w:instrText xml:space="preserve"> HYPERLINK "https://happy.quangngai.gov.vn" </w:instrText>
      </w:r>
      <w:r>
        <w:fldChar w:fldCharType="separate"/>
      </w:r>
      <w:r>
        <w:rPr>
          <w:rStyle w:val="6"/>
          <w:rFonts w:asciiTheme="majorHAnsi" w:hAnsiTheme="majorHAnsi" w:cstheme="majorHAnsi"/>
          <w:color w:val="000000" w:themeColor="text1"/>
          <w:sz w:val="28"/>
          <w:szCs w:val="28"/>
          <w:lang w:val="nl-NL"/>
          <w14:textFill>
            <w14:solidFill>
              <w14:schemeClr w14:val="tx1"/>
            </w14:solidFill>
          </w14:textFill>
        </w:rPr>
        <w:t>https://happy.quangngai.gov.vn</w:t>
      </w:r>
      <w:r>
        <w:rPr>
          <w:rStyle w:val="6"/>
          <w:rFonts w:asciiTheme="majorHAnsi" w:hAnsiTheme="majorHAnsi" w:cstheme="majorHAnsi"/>
          <w:color w:val="000000" w:themeColor="text1"/>
          <w:sz w:val="28"/>
          <w:szCs w:val="28"/>
          <w:lang w:val="nl-NL"/>
          <w14:textFill>
            <w14:solidFill>
              <w14:schemeClr w14:val="tx1"/>
            </w14:solidFill>
          </w14:textFill>
        </w:rPr>
        <w:fldChar w:fldCharType="end"/>
      </w:r>
      <w:r>
        <w:rPr>
          <w:rFonts w:asciiTheme="majorHAnsi" w:hAnsiTheme="majorHAnsi" w:cstheme="majorHAnsi"/>
          <w:color w:val="000000" w:themeColor="text1"/>
          <w:sz w:val="28"/>
          <w:szCs w:val="28"/>
          <w:lang w:val="nl-NL"/>
          <w14:textFill>
            <w14:solidFill>
              <w14:schemeClr w14:val="tx1"/>
            </w14:solidFill>
          </w14:textFill>
        </w:rPr>
        <w:t>: Mỗi lượt ấn mục “Bình chọn” sẽ được tính 01 điểm.</w:t>
      </w:r>
    </w:p>
    <w:p w14:paraId="740CF6C1">
      <w:pPr>
        <w:pStyle w:val="7"/>
        <w:shd w:val="clear" w:color="auto" w:fill="FFFFFF"/>
        <w:spacing w:before="0" w:beforeAutospacing="0" w:after="120" w:afterAutospacing="0"/>
        <w:ind w:firstLine="720"/>
        <w:jc w:val="both"/>
        <w:rPr>
          <w:rStyle w:val="8"/>
          <w:rFonts w:asciiTheme="majorHAnsi" w:hAnsiTheme="majorHAnsi" w:cstheme="majorHAnsi"/>
          <w:b w:val="0"/>
          <w:color w:val="000000" w:themeColor="text1"/>
          <w:sz w:val="28"/>
          <w:szCs w:val="28"/>
          <w:lang w:val="nl-NL"/>
          <w14:textFill>
            <w14:solidFill>
              <w14:schemeClr w14:val="tx1"/>
            </w14:solidFill>
          </w14:textFill>
        </w:rPr>
      </w:pPr>
      <w:r>
        <w:rPr>
          <w:rFonts w:asciiTheme="majorHAnsi" w:hAnsiTheme="majorHAnsi" w:cstheme="majorHAnsi"/>
          <w:color w:val="000000" w:themeColor="text1"/>
          <w:sz w:val="28"/>
          <w:szCs w:val="28"/>
          <w:lang w:val="nl-NL"/>
          <w14:textFill>
            <w14:solidFill>
              <w14:schemeClr w14:val="tx1"/>
            </w14:solidFill>
          </w14:textFill>
        </w:rPr>
        <w:t>Tổng số điểm (a+b) tác phẩm nào được số điểm cao nhất sẽ được Ban Tổ chức trao giải.</w:t>
      </w:r>
    </w:p>
    <w:p w14:paraId="2ACFAC7E">
      <w:pPr>
        <w:pStyle w:val="7"/>
        <w:shd w:val="clear" w:color="auto" w:fill="FFFFFF"/>
        <w:spacing w:before="0" w:beforeAutospacing="0" w:after="120" w:afterAutospacing="0"/>
        <w:ind w:firstLine="720"/>
        <w:jc w:val="both"/>
        <w:rPr>
          <w:rStyle w:val="8"/>
          <w:color w:val="000000" w:themeColor="text1"/>
          <w:sz w:val="28"/>
          <w:szCs w:val="28"/>
          <w:lang w:val="nl-NL"/>
          <w14:textFill>
            <w14:solidFill>
              <w14:schemeClr w14:val="tx1"/>
            </w14:solidFill>
          </w14:textFill>
        </w:rPr>
      </w:pPr>
      <w:r>
        <w:rPr>
          <w:rStyle w:val="8"/>
          <w:color w:val="000000" w:themeColor="text1"/>
          <w:sz w:val="28"/>
          <w:szCs w:val="28"/>
          <w:lang w:val="nl-NL"/>
          <w14:textFill>
            <w14:solidFill>
              <w14:schemeClr w14:val="tx1"/>
            </w14:solidFill>
          </w14:textFill>
        </w:rPr>
        <w:t>V. GIẢI QUYẾT KHIẾU NẠI, TỐ CÁO VÀ XỬ LÝ VI PHẠM</w:t>
      </w:r>
    </w:p>
    <w:p w14:paraId="7C191B5C">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1. Các cá nhân có quyền khiếu nại về kết quả Cuộc thi. Đơn khiếu nại phải ghi rõ họ tên, địa chỉ, lý do khiếu nại và gửi tới đơn vị tổ chức thực hiện. Đơn vị tổ chức thực hiện có trách nhiệm xem xét và trả lời đơn khiếu nại, báo cáo kết quả giải quyết khiếu nại lên Ban Tổ chức. Không xem xét đơn không có tên, địa chỉ rõ ràng hoặc nặc danh, mạo danh.</w:t>
      </w:r>
    </w:p>
    <w:p w14:paraId="6A3BA476">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2. Ban Tổ chức sẽ thu hồi giải thưởng, thông báo cơ quan chức năng để giải quyết theo quy định của pháp luật đối với các trường hợp sau:</w:t>
      </w:r>
    </w:p>
    <w:p w14:paraId="0D212F71">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Tác phẩm tham dự vi phạm Luật Báo chí, Luật Xuất bản, Luật Bản quyền, Luật Sở hữu trí tuệ, các quy định pháp luật của Nhà nước có liên quan và Thể lệ Cuộc thi này.</w:t>
      </w:r>
    </w:p>
    <w:p w14:paraId="4D25BD18">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Lợi dụng giải thưởng được trao để thực hiện hành vi vi phạm pháp luật.</w:t>
      </w:r>
    </w:p>
    <w:p w14:paraId="3BD420A7">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Việc thu hồi giải thưởng sẽ được công bố công khai trên các phương tiện thông tin đại chúng.</w:t>
      </w:r>
    </w:p>
    <w:p w14:paraId="53F585D3">
      <w:pPr>
        <w:pStyle w:val="7"/>
        <w:shd w:val="clear" w:color="auto" w:fill="FFFFFF"/>
        <w:spacing w:before="0" w:beforeAutospacing="0" w:after="120" w:afterAutospacing="0"/>
        <w:ind w:firstLine="720"/>
        <w:jc w:val="both"/>
        <w:rPr>
          <w:b/>
          <w:color w:val="000000" w:themeColor="text1"/>
          <w:sz w:val="28"/>
          <w:szCs w:val="28"/>
          <w:lang w:val="nl-NL"/>
          <w14:textFill>
            <w14:solidFill>
              <w14:schemeClr w14:val="tx1"/>
            </w14:solidFill>
          </w14:textFill>
        </w:rPr>
      </w:pPr>
      <w:r>
        <w:rPr>
          <w:b/>
          <w:color w:val="000000" w:themeColor="text1"/>
          <w:sz w:val="28"/>
          <w:szCs w:val="28"/>
          <w:lang w:val="nl-NL"/>
          <w14:textFill>
            <w14:solidFill>
              <w14:schemeClr w14:val="tx1"/>
            </w14:solidFill>
          </w14:textFill>
        </w:rPr>
        <w:t>VI. THÔNG TIN LIÊN HỆ</w:t>
      </w:r>
    </w:p>
    <w:p w14:paraId="0D1BE3B8">
      <w:pPr>
        <w:pStyle w:val="7"/>
        <w:shd w:val="clear" w:color="auto" w:fill="FFFFFF"/>
        <w:spacing w:before="0" w:beforeAutospacing="0" w:after="120" w:afterAutospacing="0"/>
        <w:ind w:firstLine="720"/>
        <w:jc w:val="both"/>
        <w:rPr>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xml:space="preserve">Ban Tổ chức Cuộc thi </w:t>
      </w:r>
      <w:r>
        <w:rPr>
          <w:i/>
          <w:color w:val="000000"/>
          <w:sz w:val="28"/>
          <w:szCs w:val="28"/>
          <w:lang w:val="nl-NL"/>
        </w:rPr>
        <w:t>“Quảng Ngãi hạnh phúc - Happy Quangngai 2026”</w:t>
      </w:r>
      <w:r>
        <w:rPr>
          <w:color w:val="000000" w:themeColor="text1"/>
          <w:sz w:val="28"/>
          <w:szCs w:val="28"/>
          <w:lang w:val="nl-NL"/>
          <w14:textFill>
            <w14:solidFill>
              <w14:schemeClr w14:val="tx1"/>
            </w14:solidFill>
          </w14:textFill>
        </w:rPr>
        <w:t>. Thường trực: Phòng Thông tin - Báo chí - Xuất bản (Sở Văn hóa, Thể thao và Du lịch Quảng Ngãi). Số điện thoại: 0982495808; 0987040886.</w:t>
      </w:r>
    </w:p>
    <w:p w14:paraId="79C383A3">
      <w:pPr>
        <w:pStyle w:val="7"/>
        <w:shd w:val="clear" w:color="auto" w:fill="FFFFFF"/>
        <w:spacing w:before="0" w:beforeAutospacing="0" w:after="120" w:afterAutospacing="0"/>
        <w:ind w:firstLine="720"/>
        <w:jc w:val="both"/>
        <w:rPr>
          <w:rFonts w:ascii="Noto Sans" w:hAnsi="Noto Sans"/>
          <w:color w:val="000000" w:themeColor="text1"/>
          <w:sz w:val="28"/>
          <w:szCs w:val="28"/>
          <w:lang w:val="vi-VN"/>
          <w14:textFill>
            <w14:solidFill>
              <w14:schemeClr w14:val="tx1"/>
            </w14:solidFill>
          </w14:textFill>
        </w:rPr>
      </w:pPr>
      <w:r>
        <w:rPr>
          <w:rStyle w:val="8"/>
          <w:color w:val="000000" w:themeColor="text1"/>
          <w:sz w:val="28"/>
          <w:szCs w:val="28"/>
          <w:lang w:val="nl-NL"/>
          <w14:textFill>
            <w14:solidFill>
              <w14:schemeClr w14:val="tx1"/>
            </w14:solidFill>
          </w14:textFill>
        </w:rPr>
        <w:t>VII. HÌNH THỨC TIẾP NHẬN TÁC PHẨM DỰ THI</w:t>
      </w:r>
    </w:p>
    <w:p w14:paraId="4A524208">
      <w:pPr>
        <w:pStyle w:val="7"/>
        <w:shd w:val="clear" w:color="auto" w:fill="FFFFFF"/>
        <w:spacing w:before="0" w:beforeAutospacing="0" w:after="120" w:afterAutospacing="0"/>
        <w:jc w:val="center"/>
        <w:rPr>
          <w:rFonts w:ascii="Noto Sans" w:hAnsi="Noto Sans"/>
          <w:color w:val="000000" w:themeColor="text1"/>
          <w:sz w:val="28"/>
          <w:szCs w:val="28"/>
          <w:lang w:val="nl-NL"/>
          <w14:textFill>
            <w14:solidFill>
              <w14:schemeClr w14:val="tx1"/>
            </w14:solidFill>
          </w14:textFill>
        </w:rPr>
      </w:pPr>
      <w:r>
        <w:rPr>
          <w:color w:val="000000" w:themeColor="text1"/>
          <w:sz w:val="28"/>
          <w:szCs w:val="28"/>
          <w:lang w:val="nl-NL"/>
          <w14:textFill>
            <w14:solidFill>
              <w14:schemeClr w14:val="tx1"/>
            </w14:solidFill>
          </w14:textFill>
        </w:rPr>
        <w:t xml:space="preserve">Các tác giả gửi tác phẩm dự thi trực tiếp tại: </w:t>
      </w:r>
      <w:r>
        <w:rPr>
          <w:b/>
          <w:color w:val="000000" w:themeColor="text1"/>
          <w:sz w:val="28"/>
          <w:szCs w:val="28"/>
          <w:lang w:val="nl-NL"/>
          <w14:textFill>
            <w14:solidFill>
              <w14:schemeClr w14:val="tx1"/>
            </w14:solidFill>
          </w14:textFill>
        </w:rPr>
        <w:t>https://happy.quangngai.gov.vn</w:t>
      </w:r>
    </w:p>
    <w:p w14:paraId="50BC0AB7">
      <w:pPr>
        <w:pStyle w:val="7"/>
        <w:shd w:val="clear" w:color="auto" w:fill="FFFFFF"/>
        <w:spacing w:before="0" w:beforeAutospacing="0" w:after="120" w:afterAutospacing="0"/>
        <w:ind w:firstLine="720"/>
        <w:rPr>
          <w:rFonts w:eastAsiaTheme="minorHAnsi"/>
          <w:b/>
          <w:bCs/>
          <w:color w:val="000000"/>
          <w:sz w:val="28"/>
          <w:szCs w:val="28"/>
          <w:lang w:val="vi-VN"/>
        </w:rPr>
      </w:pPr>
      <w:r>
        <w:rPr>
          <w:rFonts w:eastAsiaTheme="minorHAnsi"/>
          <w:b/>
          <w:bCs/>
          <w:color w:val="000000"/>
          <w:sz w:val="28"/>
          <w:szCs w:val="28"/>
          <w:lang w:val="nl-NL"/>
        </w:rPr>
        <w:t>VIII</w:t>
      </w:r>
      <w:r>
        <w:rPr>
          <w:rFonts w:eastAsiaTheme="minorHAnsi"/>
          <w:b/>
          <w:bCs/>
          <w:color w:val="000000"/>
          <w:sz w:val="28"/>
          <w:szCs w:val="28"/>
          <w:lang w:val="vi-VN"/>
        </w:rPr>
        <w:t>. MỘT SỐ QUY ĐỊNH KHÁC</w:t>
      </w:r>
    </w:p>
    <w:p w14:paraId="58F3F834">
      <w:pPr>
        <w:pStyle w:val="7"/>
        <w:shd w:val="clear" w:color="auto" w:fill="FFFFFF"/>
        <w:spacing w:before="0" w:beforeAutospacing="0" w:after="120" w:afterAutospacing="0"/>
        <w:ind w:firstLine="720"/>
        <w:jc w:val="both"/>
        <w:rPr>
          <w:rFonts w:eastAsiaTheme="minorHAnsi"/>
          <w:color w:val="000000"/>
          <w:sz w:val="28"/>
          <w:szCs w:val="28"/>
          <w:lang w:val="vi-VN"/>
        </w:rPr>
      </w:pPr>
      <w:r>
        <w:rPr>
          <w:rFonts w:eastAsiaTheme="minorHAnsi"/>
          <w:b/>
          <w:bCs/>
          <w:color w:val="000000"/>
          <w:sz w:val="28"/>
          <w:szCs w:val="28"/>
          <w:lang w:val="vi-VN"/>
        </w:rPr>
        <w:t xml:space="preserve">- </w:t>
      </w:r>
      <w:r>
        <w:rPr>
          <w:rFonts w:eastAsiaTheme="minorHAnsi"/>
          <w:color w:val="000000"/>
          <w:sz w:val="28"/>
          <w:szCs w:val="28"/>
          <w:lang w:val="vi-VN"/>
        </w:rPr>
        <w:t>Các tác giả tham gia Cuộc thi đảm bảo các quy định tại Quy chế này.</w:t>
      </w:r>
      <w:r>
        <w:rPr>
          <w:rFonts w:eastAsiaTheme="minorHAnsi" w:cstheme="minorBidi"/>
          <w:color w:val="000000"/>
          <w:sz w:val="28"/>
          <w:szCs w:val="28"/>
          <w:lang w:val="vi-VN"/>
        </w:rPr>
        <w:br w:type="textWrapping"/>
      </w:r>
      <w:r>
        <w:rPr>
          <w:rFonts w:eastAsiaTheme="minorHAnsi"/>
          <w:color w:val="000000"/>
          <w:sz w:val="28"/>
          <w:szCs w:val="28"/>
          <w:lang w:val="vi-VN"/>
        </w:rPr>
        <w:t>Trong quá trình tổ chức thực hiện, nếu có khó khăn, vướng mắc hoặc các vấn đề</w:t>
      </w:r>
      <w:r>
        <w:rPr>
          <w:rFonts w:eastAsiaTheme="minorHAnsi" w:cstheme="minorBidi"/>
          <w:color w:val="000000"/>
          <w:sz w:val="28"/>
          <w:szCs w:val="28"/>
          <w:lang w:val="vi-VN"/>
        </w:rPr>
        <w:br w:type="textWrapping"/>
      </w:r>
      <w:r>
        <w:rPr>
          <w:rFonts w:eastAsiaTheme="minorHAnsi"/>
          <w:color w:val="000000"/>
          <w:sz w:val="28"/>
          <w:szCs w:val="28"/>
          <w:lang w:val="vi-VN"/>
        </w:rPr>
        <w:t>phát sinh, đề nghị Ban Tổ chức hoặc cơ quan thường trực Cuộc thi giải đáp tháo</w:t>
      </w:r>
      <w:r>
        <w:rPr>
          <w:rFonts w:eastAsiaTheme="minorHAnsi" w:cstheme="minorBidi"/>
          <w:color w:val="000000"/>
          <w:sz w:val="28"/>
          <w:szCs w:val="28"/>
          <w:lang w:val="vi-VN"/>
        </w:rPr>
        <w:br w:type="textWrapping"/>
      </w:r>
      <w:r>
        <w:rPr>
          <w:rFonts w:eastAsiaTheme="minorHAnsi"/>
          <w:color w:val="000000"/>
          <w:sz w:val="28"/>
          <w:szCs w:val="28"/>
          <w:lang w:val="vi-VN"/>
        </w:rPr>
        <w:t>gỡ.</w:t>
      </w:r>
    </w:p>
    <w:p w14:paraId="2285C80C">
      <w:pPr>
        <w:pStyle w:val="7"/>
        <w:shd w:val="clear" w:color="auto" w:fill="FFFFFF"/>
        <w:spacing w:before="0" w:beforeAutospacing="0" w:after="120" w:afterAutospacing="0"/>
        <w:ind w:firstLine="720"/>
        <w:jc w:val="both"/>
        <w:rPr>
          <w:rFonts w:ascii="Noto Sans" w:hAnsi="Noto Sans"/>
          <w:color w:val="000000" w:themeColor="text1"/>
          <w:sz w:val="28"/>
          <w:szCs w:val="28"/>
          <w:lang w:val="vi-VN"/>
          <w14:textFill>
            <w14:solidFill>
              <w14:schemeClr w14:val="tx1"/>
            </w14:solidFill>
          </w14:textFill>
        </w:rPr>
      </w:pPr>
      <w:r>
        <w:rPr>
          <w:rFonts w:eastAsiaTheme="minorHAnsi"/>
          <w:color w:val="000000"/>
          <w:sz w:val="28"/>
          <w:szCs w:val="28"/>
          <w:lang w:val="vi-VN"/>
        </w:rPr>
        <w:t>- Ban Tổ chức Cuộc thi mong nhận được sự hưởng ứng nhiệt tình của các</w:t>
      </w:r>
      <w:r>
        <w:rPr>
          <w:rFonts w:eastAsiaTheme="minorHAnsi" w:cstheme="minorBidi"/>
          <w:color w:val="000000"/>
          <w:sz w:val="28"/>
          <w:szCs w:val="28"/>
          <w:lang w:val="vi-VN"/>
        </w:rPr>
        <w:br w:type="textWrapping"/>
      </w:r>
      <w:r>
        <w:rPr>
          <w:rFonts w:eastAsiaTheme="minorHAnsi"/>
          <w:color w:val="000000"/>
          <w:sz w:val="28"/>
          <w:szCs w:val="28"/>
          <w:lang w:val="vi-VN"/>
        </w:rPr>
        <w:t>nhà nhiếp ảnh chuyên nghiệp, không chuyên và đông đảo công chúng yêu Quảng Ngãi; sự phối hợp tổ chức của các sở, ban, ngành, đơn vị, địa phương để Cuộc thi thành công tốt đẹp./.</w:t>
      </w:r>
      <w:r>
        <w:rPr>
          <w:rFonts w:eastAsiaTheme="minorHAnsi" w:cstheme="minorBidi"/>
          <w:sz w:val="22"/>
          <w:szCs w:val="22"/>
          <w:lang w:val="vi-VN"/>
        </w:rPr>
        <w:t xml:space="preserve"> </w:t>
      </w:r>
    </w:p>
    <w:sectPr>
      <w:pgSz w:w="11906" w:h="16838"/>
      <w:pgMar w:top="1134" w:right="964" w:bottom="1134" w:left="1701" w:header="680"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VnTime">
    <w:panose1 w:val="020B7200000000000000"/>
    <w:charset w:val="00"/>
    <w:family w:val="swiss"/>
    <w:pitch w:val="default"/>
    <w:sig w:usb0="00000000" w:usb1="00000000" w:usb2="00000000" w:usb3="00000000" w:csb0="00000000" w:csb1="00000000"/>
  </w:font>
  <w:font w:name="Noto Sans">
    <w:altName w:val="Times New Roman"/>
    <w:panose1 w:val="00000000000000000000"/>
    <w:charset w:val="00"/>
    <w:family w:val="swiss"/>
    <w:pitch w:val="default"/>
    <w:sig w:usb0="00000000" w:usb1="00000000" w:usb2="00000021" w:usb3="00000000" w:csb0="0000019F" w:csb1="00000000"/>
  </w:font>
  <w:font w:name="Calibri Light">
    <w:panose1 w:val="020F0302020204030204"/>
    <w:charset w:val="00"/>
    <w:family w:val="auto"/>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193"/>
    <w:rsid w:val="000407CA"/>
    <w:rsid w:val="00041063"/>
    <w:rsid w:val="0004267C"/>
    <w:rsid w:val="0005112B"/>
    <w:rsid w:val="000517ED"/>
    <w:rsid w:val="00061A05"/>
    <w:rsid w:val="00064CEB"/>
    <w:rsid w:val="00076D50"/>
    <w:rsid w:val="000846E0"/>
    <w:rsid w:val="00097DF0"/>
    <w:rsid w:val="000A1C59"/>
    <w:rsid w:val="000B39D4"/>
    <w:rsid w:val="000B60E0"/>
    <w:rsid w:val="000B746D"/>
    <w:rsid w:val="000D0F60"/>
    <w:rsid w:val="000F5661"/>
    <w:rsid w:val="00100740"/>
    <w:rsid w:val="001007BB"/>
    <w:rsid w:val="0010301D"/>
    <w:rsid w:val="0011040D"/>
    <w:rsid w:val="00112BAC"/>
    <w:rsid w:val="0013083F"/>
    <w:rsid w:val="001436EC"/>
    <w:rsid w:val="00146599"/>
    <w:rsid w:val="00163882"/>
    <w:rsid w:val="00164136"/>
    <w:rsid w:val="00167F87"/>
    <w:rsid w:val="00192815"/>
    <w:rsid w:val="001A0425"/>
    <w:rsid w:val="001A0E77"/>
    <w:rsid w:val="001B39DA"/>
    <w:rsid w:val="001D3C4C"/>
    <w:rsid w:val="00226813"/>
    <w:rsid w:val="00255B98"/>
    <w:rsid w:val="00266AF7"/>
    <w:rsid w:val="002733AC"/>
    <w:rsid w:val="002773D6"/>
    <w:rsid w:val="00277A61"/>
    <w:rsid w:val="00293342"/>
    <w:rsid w:val="00297591"/>
    <w:rsid w:val="002A22E4"/>
    <w:rsid w:val="002B1D50"/>
    <w:rsid w:val="002B7587"/>
    <w:rsid w:val="002B7A70"/>
    <w:rsid w:val="002C2C20"/>
    <w:rsid w:val="002C2CB0"/>
    <w:rsid w:val="002C62E7"/>
    <w:rsid w:val="002E59EA"/>
    <w:rsid w:val="002F53CE"/>
    <w:rsid w:val="002F546F"/>
    <w:rsid w:val="00312723"/>
    <w:rsid w:val="00316A63"/>
    <w:rsid w:val="00317923"/>
    <w:rsid w:val="0035294B"/>
    <w:rsid w:val="00367810"/>
    <w:rsid w:val="00367837"/>
    <w:rsid w:val="00367ADB"/>
    <w:rsid w:val="0038317F"/>
    <w:rsid w:val="0039058D"/>
    <w:rsid w:val="003933A8"/>
    <w:rsid w:val="0039632C"/>
    <w:rsid w:val="003A6422"/>
    <w:rsid w:val="003B068D"/>
    <w:rsid w:val="003C109F"/>
    <w:rsid w:val="003C20BD"/>
    <w:rsid w:val="003D0D98"/>
    <w:rsid w:val="003D4C6B"/>
    <w:rsid w:val="003D4E7E"/>
    <w:rsid w:val="003D4FF5"/>
    <w:rsid w:val="003E05D7"/>
    <w:rsid w:val="003F26DB"/>
    <w:rsid w:val="003F544D"/>
    <w:rsid w:val="00407C6E"/>
    <w:rsid w:val="00410286"/>
    <w:rsid w:val="00410618"/>
    <w:rsid w:val="00412F89"/>
    <w:rsid w:val="0042042D"/>
    <w:rsid w:val="004312CC"/>
    <w:rsid w:val="00433E1F"/>
    <w:rsid w:val="00440E85"/>
    <w:rsid w:val="00445015"/>
    <w:rsid w:val="0044529E"/>
    <w:rsid w:val="004522D2"/>
    <w:rsid w:val="00477693"/>
    <w:rsid w:val="004824DF"/>
    <w:rsid w:val="00486B35"/>
    <w:rsid w:val="00495FCF"/>
    <w:rsid w:val="004A1129"/>
    <w:rsid w:val="004A7171"/>
    <w:rsid w:val="004C4BAB"/>
    <w:rsid w:val="004D7A06"/>
    <w:rsid w:val="00507611"/>
    <w:rsid w:val="00507A1B"/>
    <w:rsid w:val="00507B5C"/>
    <w:rsid w:val="00511852"/>
    <w:rsid w:val="005120B3"/>
    <w:rsid w:val="00515963"/>
    <w:rsid w:val="005276A5"/>
    <w:rsid w:val="00534CE7"/>
    <w:rsid w:val="00544E2C"/>
    <w:rsid w:val="005467AA"/>
    <w:rsid w:val="005476E5"/>
    <w:rsid w:val="0055090B"/>
    <w:rsid w:val="0056133E"/>
    <w:rsid w:val="00572D46"/>
    <w:rsid w:val="00585682"/>
    <w:rsid w:val="00587FD7"/>
    <w:rsid w:val="005A44EC"/>
    <w:rsid w:val="005B4293"/>
    <w:rsid w:val="005B52B1"/>
    <w:rsid w:val="005B7BC6"/>
    <w:rsid w:val="005E07E1"/>
    <w:rsid w:val="005F6C02"/>
    <w:rsid w:val="00604308"/>
    <w:rsid w:val="00610D5B"/>
    <w:rsid w:val="00611104"/>
    <w:rsid w:val="00617790"/>
    <w:rsid w:val="00626698"/>
    <w:rsid w:val="00630D06"/>
    <w:rsid w:val="006409B5"/>
    <w:rsid w:val="006434AF"/>
    <w:rsid w:val="00653DA0"/>
    <w:rsid w:val="00663910"/>
    <w:rsid w:val="0066707A"/>
    <w:rsid w:val="00672726"/>
    <w:rsid w:val="00682F99"/>
    <w:rsid w:val="00687EDB"/>
    <w:rsid w:val="006B43FD"/>
    <w:rsid w:val="006B4A9C"/>
    <w:rsid w:val="006D258A"/>
    <w:rsid w:val="006E11F5"/>
    <w:rsid w:val="006F212B"/>
    <w:rsid w:val="00702EC4"/>
    <w:rsid w:val="00705EAB"/>
    <w:rsid w:val="007061A4"/>
    <w:rsid w:val="00741235"/>
    <w:rsid w:val="00761D6E"/>
    <w:rsid w:val="00761DD8"/>
    <w:rsid w:val="00767D83"/>
    <w:rsid w:val="00775879"/>
    <w:rsid w:val="007758CC"/>
    <w:rsid w:val="007761E3"/>
    <w:rsid w:val="00777378"/>
    <w:rsid w:val="00780DDB"/>
    <w:rsid w:val="007836DA"/>
    <w:rsid w:val="00784D60"/>
    <w:rsid w:val="00793032"/>
    <w:rsid w:val="007A35A0"/>
    <w:rsid w:val="007A5101"/>
    <w:rsid w:val="007A72B9"/>
    <w:rsid w:val="007B1302"/>
    <w:rsid w:val="007B1B86"/>
    <w:rsid w:val="007D1C8A"/>
    <w:rsid w:val="007D2B38"/>
    <w:rsid w:val="007D5A80"/>
    <w:rsid w:val="007E1349"/>
    <w:rsid w:val="007E26A6"/>
    <w:rsid w:val="007F325D"/>
    <w:rsid w:val="007F44A6"/>
    <w:rsid w:val="00805C8A"/>
    <w:rsid w:val="00810C7A"/>
    <w:rsid w:val="00812805"/>
    <w:rsid w:val="0082269B"/>
    <w:rsid w:val="0083595E"/>
    <w:rsid w:val="00852A4D"/>
    <w:rsid w:val="00861197"/>
    <w:rsid w:val="00863441"/>
    <w:rsid w:val="00866477"/>
    <w:rsid w:val="00871FD7"/>
    <w:rsid w:val="00874048"/>
    <w:rsid w:val="00876272"/>
    <w:rsid w:val="00883D46"/>
    <w:rsid w:val="00885C79"/>
    <w:rsid w:val="008932EF"/>
    <w:rsid w:val="00895EDF"/>
    <w:rsid w:val="00897DD5"/>
    <w:rsid w:val="008A3607"/>
    <w:rsid w:val="008A3618"/>
    <w:rsid w:val="008A7006"/>
    <w:rsid w:val="008C3456"/>
    <w:rsid w:val="008D1AD5"/>
    <w:rsid w:val="008D3F13"/>
    <w:rsid w:val="008D7770"/>
    <w:rsid w:val="008F7525"/>
    <w:rsid w:val="00914AD6"/>
    <w:rsid w:val="009247D3"/>
    <w:rsid w:val="009257AE"/>
    <w:rsid w:val="00934FC3"/>
    <w:rsid w:val="009359B6"/>
    <w:rsid w:val="00935DB2"/>
    <w:rsid w:val="00942242"/>
    <w:rsid w:val="009562F5"/>
    <w:rsid w:val="00957535"/>
    <w:rsid w:val="00963F7B"/>
    <w:rsid w:val="00974B89"/>
    <w:rsid w:val="0097581E"/>
    <w:rsid w:val="00976CC6"/>
    <w:rsid w:val="0098418A"/>
    <w:rsid w:val="00984BC2"/>
    <w:rsid w:val="00984D6F"/>
    <w:rsid w:val="009A051E"/>
    <w:rsid w:val="009A6D4C"/>
    <w:rsid w:val="009C4ECE"/>
    <w:rsid w:val="009D196D"/>
    <w:rsid w:val="009D7E3D"/>
    <w:rsid w:val="009E6133"/>
    <w:rsid w:val="009E6286"/>
    <w:rsid w:val="00A129E4"/>
    <w:rsid w:val="00A15299"/>
    <w:rsid w:val="00A21BB5"/>
    <w:rsid w:val="00A23AF3"/>
    <w:rsid w:val="00A23DF5"/>
    <w:rsid w:val="00A3249B"/>
    <w:rsid w:val="00A332B4"/>
    <w:rsid w:val="00A409B9"/>
    <w:rsid w:val="00A54EB8"/>
    <w:rsid w:val="00A57D8F"/>
    <w:rsid w:val="00A67D44"/>
    <w:rsid w:val="00A75A28"/>
    <w:rsid w:val="00A86710"/>
    <w:rsid w:val="00A93915"/>
    <w:rsid w:val="00A95B5E"/>
    <w:rsid w:val="00AA2D2F"/>
    <w:rsid w:val="00AA59D3"/>
    <w:rsid w:val="00AC2E91"/>
    <w:rsid w:val="00AE0779"/>
    <w:rsid w:val="00AE5ECF"/>
    <w:rsid w:val="00AF4E3C"/>
    <w:rsid w:val="00AF7211"/>
    <w:rsid w:val="00B11BC7"/>
    <w:rsid w:val="00B20AEC"/>
    <w:rsid w:val="00B224D8"/>
    <w:rsid w:val="00B3099F"/>
    <w:rsid w:val="00B318D2"/>
    <w:rsid w:val="00B36D7E"/>
    <w:rsid w:val="00B426A5"/>
    <w:rsid w:val="00B43193"/>
    <w:rsid w:val="00B45E46"/>
    <w:rsid w:val="00B502D3"/>
    <w:rsid w:val="00B64D93"/>
    <w:rsid w:val="00B651B3"/>
    <w:rsid w:val="00B66392"/>
    <w:rsid w:val="00B670CA"/>
    <w:rsid w:val="00B7006B"/>
    <w:rsid w:val="00B73E56"/>
    <w:rsid w:val="00B80175"/>
    <w:rsid w:val="00B817EE"/>
    <w:rsid w:val="00B84D0C"/>
    <w:rsid w:val="00B8758D"/>
    <w:rsid w:val="00B875B8"/>
    <w:rsid w:val="00B93C2E"/>
    <w:rsid w:val="00BA37DB"/>
    <w:rsid w:val="00BF2537"/>
    <w:rsid w:val="00BF2BC1"/>
    <w:rsid w:val="00C07054"/>
    <w:rsid w:val="00C1319C"/>
    <w:rsid w:val="00C23384"/>
    <w:rsid w:val="00C236BB"/>
    <w:rsid w:val="00C24741"/>
    <w:rsid w:val="00C30CA1"/>
    <w:rsid w:val="00C41091"/>
    <w:rsid w:val="00C44634"/>
    <w:rsid w:val="00C54488"/>
    <w:rsid w:val="00C577EE"/>
    <w:rsid w:val="00C60BC2"/>
    <w:rsid w:val="00C7238A"/>
    <w:rsid w:val="00C748B8"/>
    <w:rsid w:val="00C76025"/>
    <w:rsid w:val="00C8701D"/>
    <w:rsid w:val="00C97164"/>
    <w:rsid w:val="00CA1ADC"/>
    <w:rsid w:val="00CA49CB"/>
    <w:rsid w:val="00CC768C"/>
    <w:rsid w:val="00CD0608"/>
    <w:rsid w:val="00CE48ED"/>
    <w:rsid w:val="00CE58E5"/>
    <w:rsid w:val="00CF2CE8"/>
    <w:rsid w:val="00D06B17"/>
    <w:rsid w:val="00D12546"/>
    <w:rsid w:val="00D142C4"/>
    <w:rsid w:val="00D20CE6"/>
    <w:rsid w:val="00D23E35"/>
    <w:rsid w:val="00D27C02"/>
    <w:rsid w:val="00D45D8B"/>
    <w:rsid w:val="00D471C8"/>
    <w:rsid w:val="00D515A8"/>
    <w:rsid w:val="00D56478"/>
    <w:rsid w:val="00D573B7"/>
    <w:rsid w:val="00D60CAF"/>
    <w:rsid w:val="00D654F9"/>
    <w:rsid w:val="00D9380E"/>
    <w:rsid w:val="00D965E9"/>
    <w:rsid w:val="00DA5510"/>
    <w:rsid w:val="00DB7C46"/>
    <w:rsid w:val="00DC4513"/>
    <w:rsid w:val="00DC5AEA"/>
    <w:rsid w:val="00DD0CD3"/>
    <w:rsid w:val="00DD126F"/>
    <w:rsid w:val="00DF1836"/>
    <w:rsid w:val="00E00CCC"/>
    <w:rsid w:val="00E07093"/>
    <w:rsid w:val="00E23242"/>
    <w:rsid w:val="00E25DBB"/>
    <w:rsid w:val="00E327DB"/>
    <w:rsid w:val="00E33D4C"/>
    <w:rsid w:val="00E4698B"/>
    <w:rsid w:val="00E54082"/>
    <w:rsid w:val="00E63817"/>
    <w:rsid w:val="00E834F8"/>
    <w:rsid w:val="00E86C38"/>
    <w:rsid w:val="00E90424"/>
    <w:rsid w:val="00E9067C"/>
    <w:rsid w:val="00EA5425"/>
    <w:rsid w:val="00EC03FD"/>
    <w:rsid w:val="00ED2B45"/>
    <w:rsid w:val="00ED7751"/>
    <w:rsid w:val="00EE0D85"/>
    <w:rsid w:val="00EF0179"/>
    <w:rsid w:val="00EF1552"/>
    <w:rsid w:val="00EF73B4"/>
    <w:rsid w:val="00F03C53"/>
    <w:rsid w:val="00F100FD"/>
    <w:rsid w:val="00F10268"/>
    <w:rsid w:val="00F1197C"/>
    <w:rsid w:val="00F14E18"/>
    <w:rsid w:val="00F202DB"/>
    <w:rsid w:val="00F37F22"/>
    <w:rsid w:val="00F50D5A"/>
    <w:rsid w:val="00F54918"/>
    <w:rsid w:val="00F626E7"/>
    <w:rsid w:val="00F638D3"/>
    <w:rsid w:val="00F655BB"/>
    <w:rsid w:val="00F6678E"/>
    <w:rsid w:val="00F66AC1"/>
    <w:rsid w:val="00F76BA4"/>
    <w:rsid w:val="00F87B65"/>
    <w:rsid w:val="00FA3761"/>
    <w:rsid w:val="00FC1DE3"/>
    <w:rsid w:val="00FD64AC"/>
    <w:rsid w:val="00FD7138"/>
    <w:rsid w:val="00FE199B"/>
    <w:rsid w:val="00FF179B"/>
    <w:rsid w:val="00FF4B1C"/>
    <w:rsid w:val="366F1CAC"/>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2"/>
      <w:szCs w:val="22"/>
      <w:lang w:val="vi-VN"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Segoe UI" w:hAnsi="Segoe UI" w:cs="Segoe UI"/>
      <w:sz w:val="18"/>
      <w:szCs w:val="18"/>
    </w:rPr>
  </w:style>
  <w:style w:type="paragraph" w:styleId="5">
    <w:name w:val="footer"/>
    <w:basedOn w:val="1"/>
    <w:link w:val="13"/>
    <w:qFormat/>
    <w:uiPriority w:val="0"/>
    <w:pPr>
      <w:tabs>
        <w:tab w:val="center" w:pos="4320"/>
        <w:tab w:val="right" w:pos="8640"/>
      </w:tabs>
      <w:spacing w:after="0" w:line="240" w:lineRule="auto"/>
    </w:pPr>
    <w:rPr>
      <w:rFonts w:ascii=".VnTime" w:hAnsi=".VnTime" w:eastAsia="Times New Roman" w:cs="Times New Roman"/>
      <w:sz w:val="28"/>
      <w:szCs w:val="28"/>
      <w:lang w:val="en-US"/>
    </w:rPr>
  </w:style>
  <w:style w:type="character" w:styleId="6">
    <w:name w:val="Hyperlink"/>
    <w:basedOn w:val="2"/>
    <w:unhideWhenUsed/>
    <w:qFormat/>
    <w:uiPriority w:val="99"/>
    <w:rPr>
      <w:color w:val="0563C1" w:themeColor="hyperlink"/>
      <w:u w:val="single"/>
      <w14:textFill>
        <w14:solidFill>
          <w14:schemeClr w14:val="hlink"/>
        </w14:solidFill>
      </w14:textFill>
    </w:rPr>
  </w:style>
  <w:style w:type="paragraph" w:styleId="7">
    <w:name w:val="Normal (Web)"/>
    <w:basedOn w:val="1"/>
    <w:unhideWhenUsed/>
    <w:qFormat/>
    <w:uiPriority w:val="99"/>
    <w:pPr>
      <w:spacing w:before="100" w:beforeAutospacing="1" w:after="100" w:afterAutospacing="1" w:line="240" w:lineRule="auto"/>
    </w:pPr>
    <w:rPr>
      <w:rFonts w:eastAsia="Times New Roman" w:cs="Times New Roman"/>
      <w:sz w:val="24"/>
      <w:szCs w:val="24"/>
      <w:lang w:val="en-US"/>
    </w:rPr>
  </w:style>
  <w:style w:type="character" w:styleId="8">
    <w:name w:val="Strong"/>
    <w:basedOn w:val="2"/>
    <w:qFormat/>
    <w:uiPriority w:val="22"/>
    <w:rPr>
      <w:b/>
      <w:bCs/>
    </w:rPr>
  </w:style>
  <w:style w:type="character" w:customStyle="1" w:styleId="9">
    <w:name w:val="Balloon Text Char"/>
    <w:basedOn w:val="2"/>
    <w:link w:val="4"/>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customStyle="1" w:styleId="11">
    <w:name w:val="fontstyle01"/>
    <w:qFormat/>
    <w:uiPriority w:val="0"/>
    <w:rPr>
      <w:rFonts w:hint="default" w:ascii="Times New Roman" w:hAnsi="Times New Roman" w:cs="Times New Roman"/>
      <w:color w:val="000000"/>
      <w:sz w:val="28"/>
      <w:szCs w:val="28"/>
    </w:rPr>
  </w:style>
  <w:style w:type="character" w:customStyle="1" w:styleId="12">
    <w:name w:val="fontstyle21"/>
    <w:basedOn w:val="2"/>
    <w:qFormat/>
    <w:uiPriority w:val="0"/>
    <w:rPr>
      <w:rFonts w:hint="default" w:ascii="Times New Roman" w:hAnsi="Times New Roman" w:cs="Times New Roman"/>
      <w:color w:val="000000"/>
      <w:sz w:val="28"/>
      <w:szCs w:val="28"/>
    </w:rPr>
  </w:style>
  <w:style w:type="character" w:customStyle="1" w:styleId="13">
    <w:name w:val="Footer Char"/>
    <w:basedOn w:val="2"/>
    <w:link w:val="5"/>
    <w:qFormat/>
    <w:uiPriority w:val="0"/>
    <w:rPr>
      <w:rFonts w:ascii=".VnTime" w:hAnsi=".VnTime" w:eastAsia="Times New Roman" w:cs="Times New Roman"/>
      <w:sz w:val="28"/>
      <w:szCs w:val="28"/>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4</Pages>
  <Words>1462</Words>
  <Characters>5305</Characters>
  <Lines>48</Lines>
  <Paragraphs>13</Paragraphs>
  <TotalTime>1573</TotalTime>
  <ScaleCrop>false</ScaleCrop>
  <LinksUpToDate>false</LinksUpToDate>
  <CharactersWithSpaces>6722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2025-07-06T07:41:00Z</dcterms:created>
  <dc:creator>admin</dc:creator>
  <cp:lastModifiedBy>TTCO</cp:lastModifiedBy>
  <cp:lastPrinted>2025-07-11T07:57:00Z</cp:lastPrinted>
  <dcterms:modified xsi:type="dcterms:W3CDTF">2026-05-27T02:21:10Z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eyJoZGlkIjoiYzZhMDA2OGJiNDFlZjAyZjBjNjFiNTM1MGYzMzBlMTgifQ==</vt:lpwstr>
  </property>
  <property fmtid="{D5CDD505-2E9C-101B-9397-08002B2CF9AE}" pid="3" name="KSOProductBuildVer">
    <vt:lpwstr>1033-12.1.0.26372</vt:lpwstr>
  </property>
  <property fmtid="{D5CDD505-2E9C-101B-9397-08002B2CF9AE}" pid="4" name="ICV">
    <vt:lpwstr>C73708D0E2F2430AB811A087DA805550_12</vt:lpwstr>
  </property>
</Properties>
</file>