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88069F" w14:textId="77777777" w:rsidR="00031453" w:rsidRPr="00031453" w:rsidRDefault="00031453" w:rsidP="00031453">
      <w:pPr>
        <w:spacing w:after="120" w:line="240" w:lineRule="auto"/>
        <w:jc w:val="center"/>
        <w:rPr>
          <w:rFonts w:ascii="Times New Roman" w:hAnsi="Times New Roman" w:cs="Times New Roman"/>
          <w:b/>
          <w:bCs/>
          <w:sz w:val="28"/>
          <w:szCs w:val="28"/>
        </w:rPr>
      </w:pPr>
      <w:r w:rsidRPr="00031453">
        <w:rPr>
          <w:rFonts w:ascii="Times New Roman" w:hAnsi="Times New Roman" w:cs="Times New Roman"/>
          <w:b/>
          <w:bCs/>
          <w:sz w:val="28"/>
          <w:szCs w:val="28"/>
        </w:rPr>
        <w:t>Phổ biến nội dung tổng quát của Nghị định số 189/2026/NĐ-CP Quy định về phát hành, phổ biến phim phục vụ nhiệm vụ chính trị</w:t>
      </w:r>
    </w:p>
    <w:p w14:paraId="7755DB2A" w14:textId="77777777" w:rsidR="00031453" w:rsidRDefault="00031453" w:rsidP="00031453">
      <w:pPr>
        <w:spacing w:after="120" w:line="240" w:lineRule="auto"/>
        <w:ind w:firstLine="567"/>
        <w:jc w:val="both"/>
        <w:rPr>
          <w:rFonts w:ascii="Times New Roman" w:hAnsi="Times New Roman" w:cs="Times New Roman"/>
          <w:sz w:val="28"/>
          <w:szCs w:val="28"/>
        </w:rPr>
      </w:pPr>
    </w:p>
    <w:p w14:paraId="65C13611" w14:textId="1BADD876" w:rsidR="00031453" w:rsidRPr="00031453" w:rsidRDefault="00031453" w:rsidP="00031453">
      <w:pPr>
        <w:spacing w:after="120" w:line="240" w:lineRule="auto"/>
        <w:ind w:firstLine="567"/>
        <w:jc w:val="both"/>
        <w:rPr>
          <w:rFonts w:ascii="Times New Roman" w:hAnsi="Times New Roman" w:cs="Times New Roman"/>
          <w:sz w:val="28"/>
          <w:szCs w:val="28"/>
        </w:rPr>
      </w:pPr>
      <w:r w:rsidRPr="00031453">
        <w:rPr>
          <w:rFonts w:ascii="Times New Roman" w:hAnsi="Times New Roman" w:cs="Times New Roman"/>
          <w:sz w:val="28"/>
          <w:szCs w:val="28"/>
        </w:rPr>
        <w:t>Ngày 28/5/2026, Chính phủ ban hành Nghị định số 189/2026/NĐ-CP quy định về phát hành, phổ biến phim phục vụ nhiệm vụ chính trị, có hiệu lực thi hành từ ngày 15/7/2026. Nghị định được ban hành nhằm cụ thể hóa các quy định của Luật Điện ảnh, đồng thời tạo cơ sở pháp lý thống nhất cho hoạt động phát hành, phổ biến các tác phẩm điện ảnh sử dụng ngân sách nhà nước hoặc thuộc quyền sở hữu, quyền sử dụng của Nhà nước phục vụ công tác tuyên truyền, giáo dục chính trị, tư tưởng và phát triển văn hóa.</w:t>
      </w:r>
    </w:p>
    <w:p w14:paraId="40442908" w14:textId="77777777" w:rsidR="00031453" w:rsidRPr="00031453" w:rsidRDefault="00031453" w:rsidP="00031453">
      <w:pPr>
        <w:spacing w:after="120" w:line="240" w:lineRule="auto"/>
        <w:ind w:firstLine="567"/>
        <w:jc w:val="both"/>
        <w:rPr>
          <w:rFonts w:ascii="Times New Roman" w:hAnsi="Times New Roman" w:cs="Times New Roman"/>
          <w:sz w:val="28"/>
          <w:szCs w:val="28"/>
        </w:rPr>
      </w:pPr>
      <w:r w:rsidRPr="00031453">
        <w:rPr>
          <w:rFonts w:ascii="Times New Roman" w:hAnsi="Times New Roman" w:cs="Times New Roman"/>
          <w:sz w:val="28"/>
          <w:szCs w:val="28"/>
        </w:rPr>
        <w:t>Theo Nghị định, phim phục vụ nhiệm vụ chính trị là các tác phẩm điện ảnh được sản xuất bằng toàn bộ hoặc một phần ngân sách nhà nước hoặc được Nhà nước nhận chuyển giao quyền sở hữu, quyền sử dụng theo quy định của pháp luật. Các bộ phim này phải được cơ quan có thẩm quyền cấp phép phổ biến và có nội dung góp phần tuyên truyền đường lối, chủ trương của Đảng, chính sách, pháp luật của Nhà nước; giáo dục truyền thống lịch sử, văn hóa, cách mạng; tôn vinh các giá trị tốt đẹp của dân tộc; đồng thời phục vụ nhu cầu hưởng thụ văn hóa của nhân dân, nhất là tại vùng sâu, vùng xa, biên giới, hải đảo, vùng đồng bào dân tộc thiểu số và trẻ em.</w:t>
      </w:r>
    </w:p>
    <w:p w14:paraId="11E6DF3E" w14:textId="77777777" w:rsidR="00031453" w:rsidRPr="00031453" w:rsidRDefault="00031453" w:rsidP="00031453">
      <w:pPr>
        <w:spacing w:after="120" w:line="240" w:lineRule="auto"/>
        <w:ind w:firstLine="567"/>
        <w:jc w:val="both"/>
        <w:rPr>
          <w:rFonts w:ascii="Times New Roman" w:hAnsi="Times New Roman" w:cs="Times New Roman"/>
          <w:sz w:val="28"/>
          <w:szCs w:val="28"/>
        </w:rPr>
      </w:pPr>
      <w:r w:rsidRPr="00031453">
        <w:rPr>
          <w:rFonts w:ascii="Times New Roman" w:hAnsi="Times New Roman" w:cs="Times New Roman"/>
          <w:sz w:val="28"/>
          <w:szCs w:val="28"/>
        </w:rPr>
        <w:t>Một trong những điểm đáng chú ý của Nghị định là khuyến khích đẩy mạnh xã hội hóa trong hoạt động phát hành, phổ biến phim phục vụ nhiệm vụ chính trị. Nhà nước tạo điều kiện để các tổ chức, cá nhân tham gia phát hành, khai thác phim thông qua nhiều hình thức như chiếu rạp, phát sóng trên truyền hình, phổ biến trên môi trường mạng và các nền tảng số khác. Việc khai thác có phát sinh doanh thu được khuyến khích thực hiện trên cơ sở công khai, minh bạch, bảo đảm hài hòa lợi ích của Nhà nước, đơn vị phát hành và người xem, qua đó nâng cao hiệu quả đầu tư và lan tỏa giá trị của các tác phẩm điện ảnh.</w:t>
      </w:r>
    </w:p>
    <w:p w14:paraId="610EFE00" w14:textId="77777777" w:rsidR="00031453" w:rsidRPr="00031453" w:rsidRDefault="00031453" w:rsidP="00031453">
      <w:pPr>
        <w:spacing w:after="120" w:line="240" w:lineRule="auto"/>
        <w:ind w:firstLine="567"/>
        <w:jc w:val="both"/>
        <w:rPr>
          <w:rFonts w:ascii="Times New Roman" w:hAnsi="Times New Roman" w:cs="Times New Roman"/>
          <w:sz w:val="28"/>
          <w:szCs w:val="28"/>
        </w:rPr>
      </w:pPr>
      <w:r w:rsidRPr="00031453">
        <w:rPr>
          <w:rFonts w:ascii="Times New Roman" w:hAnsi="Times New Roman" w:cs="Times New Roman"/>
          <w:sz w:val="28"/>
          <w:szCs w:val="28"/>
        </w:rPr>
        <w:t>Nghị định cũng quy định rõ việc tiếp nhận, giải quyết thủ tục hành chính theo hướng hiện đại, tạo thuận lợi cho các tổ chức, cá nhân thông qua việc nộp hồ sơ trực tiếp, qua dịch vụ bưu chính công ích hoặc thực hiện trực tuyến trên Cổng Dịch vụ công quốc gia và các nền tảng số được pháp luật cho phép.</w:t>
      </w:r>
    </w:p>
    <w:p w14:paraId="173333D9" w14:textId="77777777" w:rsidR="00031453" w:rsidRPr="00031453" w:rsidRDefault="00031453" w:rsidP="00031453">
      <w:pPr>
        <w:spacing w:after="120" w:line="240" w:lineRule="auto"/>
        <w:ind w:firstLine="567"/>
        <w:jc w:val="both"/>
        <w:rPr>
          <w:rFonts w:ascii="Times New Roman" w:hAnsi="Times New Roman" w:cs="Times New Roman"/>
          <w:sz w:val="28"/>
          <w:szCs w:val="28"/>
        </w:rPr>
      </w:pPr>
      <w:r w:rsidRPr="00031453">
        <w:rPr>
          <w:rFonts w:ascii="Times New Roman" w:hAnsi="Times New Roman" w:cs="Times New Roman"/>
          <w:sz w:val="28"/>
          <w:szCs w:val="28"/>
        </w:rPr>
        <w:t>Về cơ chế tài chính, Nghị định thiết lập nguyên tắc phân chia doanh thu từ hoạt động phát hành, phổ biến phim có nguồn gốc từ ngân sách nhà nước. Theo đó, phần doanh thu thuộc Nhà nước được xác định trên cơ sở thỏa thuận nhưng không thấp hơn mức tối thiểu theo quy định; đồng thời có cơ chế khuyến khích cơ sở sản xuất phim tái đầu tư, nâng cao chất lượng sáng tạo nghệ thuật khi phim đạt hiệu quả khai thác cao. Quy định này góp phần tăng cường trách nhiệm quản lý, sử dụng hiệu quả nguồn lực nhà nước và tạo động lực phát triển ngành công nghiệp điện ảnh.</w:t>
      </w:r>
    </w:p>
    <w:p w14:paraId="2258CA40" w14:textId="77777777" w:rsidR="00031453" w:rsidRPr="00031453" w:rsidRDefault="00031453" w:rsidP="00031453">
      <w:pPr>
        <w:spacing w:after="120" w:line="240" w:lineRule="auto"/>
        <w:ind w:firstLine="567"/>
        <w:jc w:val="both"/>
        <w:rPr>
          <w:rFonts w:ascii="Times New Roman" w:hAnsi="Times New Roman" w:cs="Times New Roman"/>
          <w:sz w:val="28"/>
          <w:szCs w:val="28"/>
        </w:rPr>
      </w:pPr>
      <w:r w:rsidRPr="00031453">
        <w:rPr>
          <w:rFonts w:ascii="Times New Roman" w:hAnsi="Times New Roman" w:cs="Times New Roman"/>
          <w:sz w:val="28"/>
          <w:szCs w:val="28"/>
        </w:rPr>
        <w:lastRenderedPageBreak/>
        <w:t>Bên cạnh đó, Nghị định quy định cụ thể trách nhiệm của các bộ, ngành, địa phương, cơ quan đại diện chủ sở hữu phim, cơ sở sản xuất phim và các đơn vị phát hành, phổ biến phim trong việc tổ chức thực hiện, quản lý, giám sát và khai thác phim phục vụ nhiệm vụ chính trị. Các quy định chuyển tiếp cũng được thiết kế nhằm bảo đảm tính liên tục, ổn định đối với các hoạt động phát hành, phổ biến phim đã được triển khai trước thời điểm Nghị định có hiệu lực.</w:t>
      </w:r>
    </w:p>
    <w:p w14:paraId="4353B87D" w14:textId="77777777" w:rsidR="00031453" w:rsidRPr="00031453" w:rsidRDefault="00031453" w:rsidP="00031453">
      <w:pPr>
        <w:spacing w:after="120" w:line="240" w:lineRule="auto"/>
        <w:ind w:firstLine="567"/>
        <w:jc w:val="both"/>
        <w:rPr>
          <w:rFonts w:ascii="Times New Roman" w:hAnsi="Times New Roman" w:cs="Times New Roman"/>
          <w:sz w:val="28"/>
          <w:szCs w:val="28"/>
        </w:rPr>
      </w:pPr>
      <w:r w:rsidRPr="00031453">
        <w:rPr>
          <w:rFonts w:ascii="Times New Roman" w:hAnsi="Times New Roman" w:cs="Times New Roman"/>
          <w:sz w:val="28"/>
          <w:szCs w:val="28"/>
        </w:rPr>
        <w:t>Việc ban hành Nghị định số 189/2026/NĐ-CP là bước hoàn thiện quan trọng trong hệ thống pháp luật về điện ảnh, góp phần nâng cao hiệu quả công tác tuyên truyền, giáo dục chính trị, tư tưởng; phát huy giá trị văn hóa, lịch sử của dân tộc; đồng thời thúc đẩy khai thác hiệu quả các tác phẩm điện ảnh có sử dụng nguồn lực nhà nước, đáp ứng ngày càng tốt hơn nhu cầu hưởng thụ văn hóa của Nhân dân trong giai đoạn chuyển đổi số hiện nay.</w:t>
      </w:r>
    </w:p>
    <w:p w14:paraId="175AAA5D" w14:textId="77777777" w:rsidR="00031453" w:rsidRPr="00031453" w:rsidRDefault="00031453" w:rsidP="00031453"/>
    <w:p w14:paraId="64D0B9D3" w14:textId="77777777" w:rsidR="00440D71" w:rsidRDefault="00440D71"/>
    <w:sectPr w:rsidR="00440D71">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F55"/>
    <w:rsid w:val="00031453"/>
    <w:rsid w:val="00440D71"/>
    <w:rsid w:val="00755F55"/>
    <w:rsid w:val="0096735C"/>
    <w:rsid w:val="00C83D48"/>
    <w:rsid w:val="00ED7B73"/>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A986D8"/>
  <w15:chartTrackingRefBased/>
  <w15:docId w15:val="{4B40974C-9F3F-4BEC-8A25-06C982496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vi-V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55F5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755F5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755F5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755F5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755F5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755F5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55F5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55F5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55F5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5F5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755F5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755F5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755F5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755F5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755F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55F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55F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55F55"/>
    <w:rPr>
      <w:rFonts w:eastAsiaTheme="majorEastAsia" w:cstheme="majorBidi"/>
      <w:color w:val="272727" w:themeColor="text1" w:themeTint="D8"/>
    </w:rPr>
  </w:style>
  <w:style w:type="paragraph" w:styleId="Title">
    <w:name w:val="Title"/>
    <w:basedOn w:val="Normal"/>
    <w:next w:val="Normal"/>
    <w:link w:val="TitleChar"/>
    <w:uiPriority w:val="10"/>
    <w:qFormat/>
    <w:rsid w:val="00755F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5F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55F5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55F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55F55"/>
    <w:pPr>
      <w:spacing w:before="160"/>
      <w:jc w:val="center"/>
    </w:pPr>
    <w:rPr>
      <w:i/>
      <w:iCs/>
      <w:color w:val="404040" w:themeColor="text1" w:themeTint="BF"/>
    </w:rPr>
  </w:style>
  <w:style w:type="character" w:customStyle="1" w:styleId="QuoteChar">
    <w:name w:val="Quote Char"/>
    <w:basedOn w:val="DefaultParagraphFont"/>
    <w:link w:val="Quote"/>
    <w:uiPriority w:val="29"/>
    <w:rsid w:val="00755F55"/>
    <w:rPr>
      <w:i/>
      <w:iCs/>
      <w:color w:val="404040" w:themeColor="text1" w:themeTint="BF"/>
    </w:rPr>
  </w:style>
  <w:style w:type="paragraph" w:styleId="ListParagraph">
    <w:name w:val="List Paragraph"/>
    <w:basedOn w:val="Normal"/>
    <w:uiPriority w:val="34"/>
    <w:qFormat/>
    <w:rsid w:val="00755F55"/>
    <w:pPr>
      <w:ind w:left="720"/>
      <w:contextualSpacing/>
    </w:pPr>
  </w:style>
  <w:style w:type="character" w:styleId="IntenseEmphasis">
    <w:name w:val="Intense Emphasis"/>
    <w:basedOn w:val="DefaultParagraphFont"/>
    <w:uiPriority w:val="21"/>
    <w:qFormat/>
    <w:rsid w:val="00755F55"/>
    <w:rPr>
      <w:i/>
      <w:iCs/>
      <w:color w:val="2F5496" w:themeColor="accent1" w:themeShade="BF"/>
    </w:rPr>
  </w:style>
  <w:style w:type="paragraph" w:styleId="IntenseQuote">
    <w:name w:val="Intense Quote"/>
    <w:basedOn w:val="Normal"/>
    <w:next w:val="Normal"/>
    <w:link w:val="IntenseQuoteChar"/>
    <w:uiPriority w:val="30"/>
    <w:qFormat/>
    <w:rsid w:val="00755F5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755F55"/>
    <w:rPr>
      <w:i/>
      <w:iCs/>
      <w:color w:val="2F5496" w:themeColor="accent1" w:themeShade="BF"/>
    </w:rPr>
  </w:style>
  <w:style w:type="character" w:styleId="IntenseReference">
    <w:name w:val="Intense Reference"/>
    <w:basedOn w:val="DefaultParagraphFont"/>
    <w:uiPriority w:val="32"/>
    <w:qFormat/>
    <w:rsid w:val="00755F5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539</Words>
  <Characters>3076</Characters>
  <Application>Microsoft Office Word</Application>
  <DocSecurity>0</DocSecurity>
  <Lines>25</Lines>
  <Paragraphs>7</Paragraphs>
  <ScaleCrop>false</ScaleCrop>
  <Company/>
  <LinksUpToDate>false</LinksUpToDate>
  <CharactersWithSpaces>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Thanh Phương Hà</dc:creator>
  <cp:keywords/>
  <dc:description/>
  <cp:lastModifiedBy>Thanh Phương Hà</cp:lastModifiedBy>
  <cp:revision>2</cp:revision>
  <dcterms:created xsi:type="dcterms:W3CDTF">2026-07-09T08:46:00Z</dcterms:created>
  <dcterms:modified xsi:type="dcterms:W3CDTF">2026-07-09T08:48:00Z</dcterms:modified>
</cp:coreProperties>
</file>